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6163"/>
        <w:gridCol w:w="2840"/>
      </w:tblGrid>
      <w:tr w:rsidR="00AA0694" w:rsidRPr="00181F44" w14:paraId="225011DE" w14:textId="77777777" w:rsidTr="00A558A5">
        <w:trPr>
          <w:cantSplit/>
          <w:trHeight w:val="1850"/>
        </w:trPr>
        <w:tc>
          <w:tcPr>
            <w:tcW w:w="1488" w:type="dxa"/>
            <w:shd w:val="clear" w:color="auto" w:fill="F2F2F2" w:themeFill="background1" w:themeFillShade="F2"/>
          </w:tcPr>
          <w:p w14:paraId="2A0734EB" w14:textId="77777777" w:rsidR="00406905" w:rsidRPr="00181F44" w:rsidRDefault="00406905" w:rsidP="00406905">
            <w:pPr>
              <w:tabs>
                <w:tab w:val="left" w:pos="5529"/>
              </w:tabs>
              <w:rPr>
                <w:rFonts w:asciiTheme="minorHAnsi" w:hAnsiTheme="minorHAnsi" w:cstheme="minorHAnsi"/>
                <w:position w:val="6"/>
                <w:sz w:val="8"/>
                <w:szCs w:val="8"/>
                <w:lang w:val="en-GB"/>
              </w:rPr>
            </w:pPr>
            <w:bookmarkStart w:id="0" w:name="_Hlk144289017"/>
            <w:r w:rsidRPr="00181F44">
              <w:rPr>
                <w:rFonts w:asciiTheme="minorHAnsi" w:hAnsiTheme="minorHAnsi" w:cstheme="minorHAnsi"/>
                <w:position w:val="6"/>
                <w:sz w:val="20"/>
                <w:lang w:val="en-GB"/>
              </w:rPr>
              <w:t xml:space="preserve"> </w:t>
            </w:r>
          </w:p>
          <w:p w14:paraId="2628F2AC" w14:textId="219DBF95" w:rsidR="00406905" w:rsidRPr="00181F44" w:rsidRDefault="009A4E2D" w:rsidP="00DC6B13">
            <w:pPr>
              <w:tabs>
                <w:tab w:val="left" w:pos="5529"/>
              </w:tabs>
              <w:jc w:val="center"/>
              <w:rPr>
                <w:rFonts w:asciiTheme="minorHAnsi" w:hAnsiTheme="minorHAnsi" w:cstheme="minorHAnsi"/>
                <w:position w:val="6"/>
                <w:sz w:val="20"/>
                <w:lang w:val="en-GB"/>
              </w:rPr>
            </w:pPr>
            <w:r w:rsidRPr="00181F44">
              <w:rPr>
                <w:rFonts w:asciiTheme="minorHAnsi" w:hAnsiTheme="minorHAnsi" w:cstheme="minorHAnsi"/>
                <w:noProof/>
                <w:position w:val="6"/>
                <w:sz w:val="20"/>
                <w:lang w:val="en-GB"/>
              </w:rPr>
              <w:drawing>
                <wp:inline distT="0" distB="0" distL="0" distR="0" wp14:anchorId="74D7BECC" wp14:editId="08868DF7">
                  <wp:extent cx="540000" cy="443836"/>
                  <wp:effectExtent l="0" t="0" r="0" b="0"/>
                  <wp:docPr id="238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44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D3B680" w14:textId="4FC07A84" w:rsidR="00AA0694" w:rsidRPr="00181F44" w:rsidRDefault="009A4E2D" w:rsidP="00406905">
            <w:pPr>
              <w:tabs>
                <w:tab w:val="left" w:pos="5529"/>
              </w:tabs>
              <w:jc w:val="center"/>
              <w:rPr>
                <w:rFonts w:asciiTheme="minorHAnsi" w:hAnsiTheme="minorHAnsi" w:cstheme="minorHAnsi"/>
                <w:position w:val="6"/>
                <w:sz w:val="20"/>
                <w:lang w:val="en-GB"/>
              </w:rPr>
            </w:pPr>
            <w:r w:rsidRPr="00181F44">
              <w:rPr>
                <w:rFonts w:asciiTheme="minorHAnsi" w:hAnsiTheme="minorHAnsi" w:cstheme="minorHAnsi"/>
                <w:noProof/>
                <w:spacing w:val="73"/>
                <w:sz w:val="20"/>
                <w:lang w:val="en-GB"/>
              </w:rPr>
              <w:drawing>
                <wp:inline distT="0" distB="0" distL="0" distR="0" wp14:anchorId="0692621D" wp14:editId="7B0ABD7E">
                  <wp:extent cx="540000" cy="532594"/>
                  <wp:effectExtent l="0" t="0" r="0" b="1270"/>
                  <wp:docPr id="237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32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7" w:type="dxa"/>
            <w:shd w:val="clear" w:color="auto" w:fill="F2F2F2" w:themeFill="background1" w:themeFillShade="F2"/>
          </w:tcPr>
          <w:p w14:paraId="7A3B383E" w14:textId="1AD31DE4" w:rsidR="001A2D16" w:rsidRPr="00181F44" w:rsidRDefault="002D362E" w:rsidP="001A2D16">
            <w:pPr>
              <w:pStyle w:val="Corpsdetexte2"/>
              <w:tabs>
                <w:tab w:val="left" w:pos="1985"/>
              </w:tabs>
              <w:ind w:right="-2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81F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Laboratoire de Chimie de Coordination</w:t>
            </w:r>
            <w:r w:rsidR="00DC6B13" w:rsidRPr="00181F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r w:rsidR="005F66D9" w:rsidRPr="00181F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Toulouse, </w:t>
            </w:r>
            <w:r w:rsidR="001A2D16" w:rsidRPr="00181F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France</w:t>
            </w:r>
          </w:p>
          <w:p w14:paraId="56FD1853" w14:textId="2ED031D2" w:rsidR="001A2D16" w:rsidRPr="00181F44" w:rsidRDefault="00F679E8" w:rsidP="00DC6B13">
            <w:pPr>
              <w:pStyle w:val="Corpsdetexte2"/>
              <w:tabs>
                <w:tab w:val="left" w:pos="1985"/>
              </w:tabs>
              <w:ind w:right="-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hyperlink r:id="rId9" w:history="1">
              <w:r w:rsidR="001A2D16" w:rsidRPr="00181F44">
                <w:rPr>
                  <w:rStyle w:val="Lienhypertexte"/>
                  <w:rFonts w:asciiTheme="minorHAnsi" w:hAnsiTheme="minorHAnsi" w:cstheme="minorHAnsi"/>
                  <w:b w:val="0"/>
                  <w:sz w:val="22"/>
                  <w:szCs w:val="22"/>
                  <w:lang w:val="en-GB"/>
                </w:rPr>
                <w:t>https://www.lcc-toulouse.fr/en/</w:t>
              </w:r>
            </w:hyperlink>
            <w:r w:rsidR="005F66D9" w:rsidRPr="00181F44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</w:p>
          <w:p w14:paraId="506DEEA5" w14:textId="1F1C8114" w:rsidR="00406905" w:rsidRPr="00181F44" w:rsidRDefault="002D362E" w:rsidP="00517365">
            <w:pPr>
              <w:pStyle w:val="Corpsdetexte2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81F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Equipe</w:t>
            </w:r>
            <w:r w:rsidR="005F66D9" w:rsidRPr="00181F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5B3FB2" w:rsidRPr="00181F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ALAMBIC</w:t>
            </w:r>
            <w:r w:rsidR="00E5022F" w:rsidRPr="00181F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0AB481B8" w14:textId="18295C62" w:rsidR="00177168" w:rsidRPr="00181F44" w:rsidRDefault="00F679E8" w:rsidP="00517365">
            <w:pPr>
              <w:pStyle w:val="Corpsdetexte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hyperlink r:id="rId10" w:history="1">
              <w:r w:rsidR="00406905" w:rsidRPr="00181F44">
                <w:rPr>
                  <w:rStyle w:val="Lienhypertexte"/>
                  <w:rFonts w:asciiTheme="minorHAnsi" w:hAnsiTheme="minorHAnsi" w:cstheme="minorHAnsi"/>
                  <w:b w:val="0"/>
                  <w:sz w:val="22"/>
                  <w:szCs w:val="22"/>
                  <w:lang w:val="en-GB"/>
                </w:rPr>
                <w:t>https://hureaulab.wixsite.com/equipeflcc</w:t>
              </w:r>
            </w:hyperlink>
          </w:p>
          <w:p w14:paraId="34FF7F64" w14:textId="637F6B62" w:rsidR="00B1276D" w:rsidRPr="00181F44" w:rsidRDefault="002D362E" w:rsidP="00517365">
            <w:pPr>
              <w:pStyle w:val="Corpsdetexte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181F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Encadrante </w:t>
            </w:r>
            <w:r w:rsidR="00B1276D" w:rsidRPr="00181F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  <w:r w:rsidR="00FC248C" w:rsidRPr="00181F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5F66D9" w:rsidRPr="00181F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Dr. </w:t>
            </w:r>
            <w:r w:rsidR="00FC248C" w:rsidRPr="00181F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Emilie MATHIEU</w:t>
            </w:r>
            <w:r w:rsidR="00B1276D" w:rsidRPr="00181F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</w:t>
            </w:r>
          </w:p>
          <w:p w14:paraId="153A8DD2" w14:textId="3D77C6BE" w:rsidR="00177168" w:rsidRPr="00181F44" w:rsidRDefault="005F66D9" w:rsidP="00517365">
            <w:pPr>
              <w:pStyle w:val="Corpsdetexte2"/>
              <w:ind w:right="-2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81F44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+33 </w:t>
            </w:r>
            <w:r w:rsidR="00B1276D" w:rsidRPr="00181F44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5 61 33 </w:t>
            </w:r>
            <w:r w:rsidR="00FC248C" w:rsidRPr="00181F44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31 2</w:t>
            </w:r>
            <w:r w:rsidR="00AC3C1A" w:rsidRPr="00181F44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1</w:t>
            </w:r>
            <w:r w:rsidR="00B1276D" w:rsidRPr="00181F44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  <w:r w:rsidR="00DC6B13" w:rsidRPr="00181F44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/</w:t>
            </w:r>
            <w:r w:rsidR="00AA0694" w:rsidRPr="00181F44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  <w:hyperlink r:id="rId11" w:history="1">
              <w:r w:rsidR="00177168" w:rsidRPr="00181F44">
                <w:rPr>
                  <w:rStyle w:val="Lienhypertexte"/>
                  <w:rFonts w:asciiTheme="minorHAnsi" w:hAnsiTheme="minorHAnsi" w:cstheme="minorHAnsi"/>
                  <w:b w:val="0"/>
                  <w:sz w:val="22"/>
                  <w:szCs w:val="22"/>
                  <w:lang w:val="en-GB"/>
                </w:rPr>
                <w:t>emilie.mathieu@lcc-toulouse.fr</w:t>
              </w:r>
            </w:hyperlink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25F6FC9" w14:textId="04141B3C" w:rsidR="00406905" w:rsidRPr="00181F44" w:rsidRDefault="00354D1B" w:rsidP="00177168">
            <w:pPr>
              <w:ind w:right="-70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181F44">
              <w:rPr>
                <w:noProof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0441B296" wp14:editId="09AD917B">
                  <wp:simplePos x="0" y="0"/>
                  <wp:positionH relativeFrom="column">
                    <wp:posOffset>-314325</wp:posOffset>
                  </wp:positionH>
                  <wp:positionV relativeFrom="paragraph">
                    <wp:posOffset>-244475</wp:posOffset>
                  </wp:positionV>
                  <wp:extent cx="1709420" cy="473710"/>
                  <wp:effectExtent l="0" t="0" r="5080" b="254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420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74CA2CB1" w14:textId="77777777" w:rsidR="00E5022F" w:rsidRPr="00181F44" w:rsidRDefault="00E5022F" w:rsidP="0096741B">
      <w:pPr>
        <w:ind w:right="-711"/>
        <w:jc w:val="both"/>
        <w:rPr>
          <w:rFonts w:asciiTheme="minorHAnsi" w:hAnsiTheme="minorHAnsi" w:cstheme="minorHAnsi"/>
          <w:sz w:val="20"/>
          <w:lang w:val="en-GB"/>
        </w:rPr>
      </w:pPr>
    </w:p>
    <w:p w14:paraId="7CFD2555" w14:textId="77777777" w:rsidR="00354D1B" w:rsidRPr="00181F44" w:rsidRDefault="00354D1B" w:rsidP="0099647C">
      <w:pPr>
        <w:widowControl w:val="0"/>
        <w:autoSpaceDE w:val="0"/>
        <w:autoSpaceDN w:val="0"/>
        <w:adjustRightInd w:val="0"/>
        <w:ind w:right="-20"/>
        <w:jc w:val="center"/>
        <w:rPr>
          <w:rFonts w:asciiTheme="minorHAnsi" w:hAnsiTheme="minorHAnsi" w:cstheme="minorHAnsi"/>
          <w:b/>
          <w:sz w:val="22"/>
          <w:szCs w:val="28"/>
          <w:lang w:val="en-GB"/>
        </w:rPr>
      </w:pPr>
    </w:p>
    <w:p w14:paraId="15135924" w14:textId="786DCA0F" w:rsidR="00177168" w:rsidRPr="00181F44" w:rsidRDefault="002261C6" w:rsidP="0099647C">
      <w:pPr>
        <w:widowControl w:val="0"/>
        <w:autoSpaceDE w:val="0"/>
        <w:autoSpaceDN w:val="0"/>
        <w:adjustRightInd w:val="0"/>
        <w:ind w:right="-20"/>
        <w:jc w:val="center"/>
        <w:rPr>
          <w:rFonts w:asciiTheme="minorHAnsi" w:eastAsia="Times New Roman" w:hAnsiTheme="minorHAnsi" w:cstheme="minorHAnsi"/>
          <w:b/>
          <w:color w:val="00228E"/>
          <w:sz w:val="22"/>
          <w:szCs w:val="22"/>
          <w:lang w:val="en-GB" w:eastAsia="en-GB"/>
        </w:rPr>
      </w:pPr>
      <w:r w:rsidRPr="00181F44">
        <w:rPr>
          <w:rFonts w:asciiTheme="minorHAnsi" w:eastAsia="Times New Roman" w:hAnsiTheme="minorHAnsi" w:cstheme="minorHAnsi"/>
          <w:b/>
          <w:color w:val="00228E"/>
          <w:sz w:val="22"/>
          <w:szCs w:val="22"/>
          <w:lang w:val="en-GB" w:eastAsia="en-GB"/>
        </w:rPr>
        <w:t xml:space="preserve">Synthesis of bio-inspired Lanthanide-peptide </w:t>
      </w:r>
      <w:r w:rsidR="00181F44">
        <w:rPr>
          <w:rFonts w:asciiTheme="minorHAnsi" w:eastAsia="Times New Roman" w:hAnsiTheme="minorHAnsi" w:cstheme="minorHAnsi"/>
          <w:b/>
          <w:color w:val="00228E"/>
          <w:sz w:val="22"/>
          <w:szCs w:val="22"/>
          <w:lang w:val="en-GB" w:eastAsia="en-GB"/>
        </w:rPr>
        <w:t>c</w:t>
      </w:r>
      <w:r w:rsidRPr="00181F44">
        <w:rPr>
          <w:rFonts w:asciiTheme="minorHAnsi" w:eastAsia="Times New Roman" w:hAnsiTheme="minorHAnsi" w:cstheme="minorHAnsi"/>
          <w:b/>
          <w:color w:val="00228E"/>
          <w:sz w:val="22"/>
          <w:szCs w:val="22"/>
          <w:lang w:val="en-GB" w:eastAsia="en-GB"/>
        </w:rPr>
        <w:t>atalyst</w:t>
      </w:r>
      <w:r w:rsidR="00181F44">
        <w:rPr>
          <w:rFonts w:asciiTheme="minorHAnsi" w:eastAsia="Times New Roman" w:hAnsiTheme="minorHAnsi" w:cstheme="minorHAnsi"/>
          <w:b/>
          <w:color w:val="00228E"/>
          <w:sz w:val="22"/>
          <w:szCs w:val="22"/>
          <w:lang w:val="en-GB" w:eastAsia="en-GB"/>
        </w:rPr>
        <w:t>s</w:t>
      </w:r>
    </w:p>
    <w:p w14:paraId="55DF1EE2" w14:textId="77777777" w:rsidR="00EF4927" w:rsidRPr="00181F44" w:rsidRDefault="00EF4927" w:rsidP="00724D2E">
      <w:pPr>
        <w:jc w:val="both"/>
        <w:rPr>
          <w:rFonts w:asciiTheme="minorHAnsi" w:eastAsia="Times New Roman" w:hAnsiTheme="minorHAnsi" w:cstheme="minorHAnsi"/>
          <w:b/>
          <w:color w:val="00228E"/>
          <w:sz w:val="22"/>
          <w:szCs w:val="22"/>
          <w:u w:val="single"/>
          <w:lang w:val="en-GB" w:eastAsia="en-GB"/>
        </w:rPr>
      </w:pPr>
      <w:bookmarkStart w:id="1" w:name="_Hlk144291527"/>
    </w:p>
    <w:p w14:paraId="0910276D" w14:textId="5D4CC8BC" w:rsidR="00FB01DB" w:rsidRPr="00181F44" w:rsidRDefault="001A2D16" w:rsidP="00724D2E">
      <w:pPr>
        <w:jc w:val="both"/>
        <w:rPr>
          <w:rFonts w:asciiTheme="minorHAnsi" w:hAnsiTheme="minorHAnsi" w:cstheme="minorHAnsi"/>
          <w:sz w:val="22"/>
          <w:lang w:val="en-GB"/>
        </w:rPr>
      </w:pPr>
      <w:r w:rsidRPr="00181F44">
        <w:rPr>
          <w:rFonts w:asciiTheme="minorHAnsi" w:eastAsia="Times New Roman" w:hAnsiTheme="minorHAnsi" w:cstheme="minorHAnsi"/>
          <w:b/>
          <w:color w:val="00228E"/>
          <w:sz w:val="22"/>
          <w:szCs w:val="22"/>
          <w:u w:val="single"/>
          <w:lang w:val="en-GB" w:eastAsia="en-GB"/>
        </w:rPr>
        <w:t>Proje</w:t>
      </w:r>
      <w:r w:rsidR="002261C6" w:rsidRPr="00181F44">
        <w:rPr>
          <w:rFonts w:asciiTheme="minorHAnsi" w:eastAsia="Times New Roman" w:hAnsiTheme="minorHAnsi" w:cstheme="minorHAnsi"/>
          <w:b/>
          <w:color w:val="00228E"/>
          <w:sz w:val="22"/>
          <w:szCs w:val="22"/>
          <w:u w:val="single"/>
          <w:lang w:val="en-GB" w:eastAsia="en-GB"/>
        </w:rPr>
        <w:t>c</w:t>
      </w:r>
      <w:r w:rsidRPr="00181F44">
        <w:rPr>
          <w:rFonts w:asciiTheme="minorHAnsi" w:eastAsia="Times New Roman" w:hAnsiTheme="minorHAnsi" w:cstheme="minorHAnsi"/>
          <w:b/>
          <w:color w:val="00228E"/>
          <w:sz w:val="22"/>
          <w:szCs w:val="22"/>
          <w:u w:val="single"/>
          <w:lang w:val="en-GB" w:eastAsia="en-GB"/>
        </w:rPr>
        <w:t>t:</w:t>
      </w:r>
      <w:r w:rsidRPr="00181F44">
        <w:rPr>
          <w:rFonts w:asciiTheme="minorHAnsi" w:hAnsiTheme="minorHAnsi" w:cstheme="minorHAnsi"/>
          <w:bCs/>
          <w:sz w:val="22"/>
          <w:lang w:val="en-GB"/>
        </w:rPr>
        <w:t xml:space="preserve"> </w:t>
      </w:r>
      <w:bookmarkEnd w:id="1"/>
      <w:r w:rsidR="002261C6" w:rsidRPr="00181F44">
        <w:rPr>
          <w:rFonts w:asciiTheme="minorHAnsi" w:hAnsiTheme="minorHAnsi" w:cstheme="minorHAnsi"/>
          <w:bCs/>
          <w:sz w:val="22"/>
          <w:lang w:val="en-GB"/>
        </w:rPr>
        <w:t xml:space="preserve">Enzymes are a source of inspiration to tackle societal challenges, </w:t>
      </w:r>
      <w:r w:rsidR="00181F44">
        <w:rPr>
          <w:rFonts w:asciiTheme="minorHAnsi" w:hAnsiTheme="minorHAnsi" w:cstheme="minorHAnsi"/>
          <w:bCs/>
          <w:sz w:val="22"/>
          <w:lang w:val="en-GB"/>
        </w:rPr>
        <w:t>particularly in the field of</w:t>
      </w:r>
      <w:r w:rsidR="002261C6" w:rsidRPr="00181F44">
        <w:rPr>
          <w:rFonts w:asciiTheme="minorHAnsi" w:hAnsiTheme="minorHAnsi" w:cstheme="minorHAnsi"/>
          <w:bCs/>
          <w:sz w:val="22"/>
          <w:lang w:val="en-GB"/>
        </w:rPr>
        <w:t xml:space="preserve"> sustainability. The excellent and rarely matched performance of metalloenzymes </w:t>
      </w:r>
      <w:r w:rsidR="00181F44">
        <w:rPr>
          <w:rFonts w:asciiTheme="minorHAnsi" w:hAnsiTheme="minorHAnsi" w:cstheme="minorHAnsi"/>
          <w:bCs/>
          <w:sz w:val="22"/>
          <w:lang w:val="en-GB"/>
        </w:rPr>
        <w:t>stem</w:t>
      </w:r>
      <w:r w:rsidR="002261C6" w:rsidRPr="00181F44">
        <w:rPr>
          <w:rFonts w:asciiTheme="minorHAnsi" w:hAnsiTheme="minorHAnsi" w:cstheme="minorHAnsi"/>
          <w:bCs/>
          <w:sz w:val="22"/>
          <w:lang w:val="en-GB"/>
        </w:rPr>
        <w:t xml:space="preserve"> </w:t>
      </w:r>
      <w:r w:rsidR="00181F44">
        <w:rPr>
          <w:rFonts w:asciiTheme="minorHAnsi" w:hAnsiTheme="minorHAnsi" w:cstheme="minorHAnsi"/>
          <w:bCs/>
          <w:sz w:val="22"/>
          <w:lang w:val="en-GB"/>
        </w:rPr>
        <w:t>from</w:t>
      </w:r>
      <w:r w:rsidR="002261C6" w:rsidRPr="00181F44">
        <w:rPr>
          <w:rFonts w:asciiTheme="minorHAnsi" w:hAnsiTheme="minorHAnsi" w:cstheme="minorHAnsi"/>
          <w:bCs/>
          <w:sz w:val="22"/>
          <w:lang w:val="en-GB"/>
        </w:rPr>
        <w:t xml:space="preserve"> their high </w:t>
      </w:r>
      <w:r w:rsidR="00FB01DB" w:rsidRPr="00181F44">
        <w:rPr>
          <w:rFonts w:asciiTheme="minorHAnsi" w:hAnsiTheme="minorHAnsi" w:cstheme="minorHAnsi"/>
          <w:bCs/>
          <w:sz w:val="22"/>
          <w:lang w:val="en-GB"/>
        </w:rPr>
        <w:t xml:space="preserve">sophistication. </w:t>
      </w:r>
      <w:r w:rsidR="002261C6" w:rsidRPr="00181F44">
        <w:rPr>
          <w:rFonts w:asciiTheme="minorHAnsi" w:hAnsiTheme="minorHAnsi" w:cstheme="minorHAnsi"/>
          <w:bCs/>
          <w:sz w:val="22"/>
          <w:lang w:val="en-GB"/>
        </w:rPr>
        <w:t>A</w:t>
      </w:r>
      <w:r w:rsidR="00FB01DB" w:rsidRPr="00181F44">
        <w:rPr>
          <w:rFonts w:asciiTheme="minorHAnsi" w:hAnsiTheme="minorHAnsi" w:cstheme="minorHAnsi"/>
          <w:bCs/>
          <w:sz w:val="22"/>
          <w:lang w:val="en-GB"/>
        </w:rPr>
        <w:t>n ex</w:t>
      </w:r>
      <w:r w:rsidR="002261C6" w:rsidRPr="00181F44">
        <w:rPr>
          <w:rFonts w:asciiTheme="minorHAnsi" w:hAnsiTheme="minorHAnsi" w:cstheme="minorHAnsi"/>
          <w:bCs/>
          <w:sz w:val="22"/>
          <w:lang w:val="en-GB"/>
        </w:rPr>
        <w:t>a</w:t>
      </w:r>
      <w:r w:rsidR="00FB01DB" w:rsidRPr="00181F44">
        <w:rPr>
          <w:rFonts w:asciiTheme="minorHAnsi" w:hAnsiTheme="minorHAnsi" w:cstheme="minorHAnsi"/>
          <w:bCs/>
          <w:sz w:val="22"/>
          <w:lang w:val="en-GB"/>
        </w:rPr>
        <w:t xml:space="preserve">mple </w:t>
      </w:r>
      <w:r w:rsidR="002261C6" w:rsidRPr="00181F44">
        <w:rPr>
          <w:rFonts w:asciiTheme="minorHAnsi" w:hAnsiTheme="minorHAnsi" w:cstheme="minorHAnsi"/>
          <w:bCs/>
          <w:sz w:val="22"/>
          <w:lang w:val="en-GB"/>
        </w:rPr>
        <w:t xml:space="preserve">is the lanthanide-dependent methanol dehydrogenase </w:t>
      </w:r>
      <w:r w:rsidR="00FB01DB" w:rsidRPr="00181F44">
        <w:rPr>
          <w:rFonts w:asciiTheme="minorHAnsi" w:hAnsiTheme="minorHAnsi" w:cstheme="minorHAnsi"/>
          <w:bCs/>
          <w:sz w:val="22"/>
          <w:lang w:val="en-GB"/>
        </w:rPr>
        <w:t>(Ln-MDH)</w:t>
      </w:r>
      <w:r w:rsidR="002261C6" w:rsidRPr="00181F44">
        <w:rPr>
          <w:rFonts w:asciiTheme="minorHAnsi" w:hAnsiTheme="minorHAnsi" w:cstheme="minorHAnsi"/>
          <w:bCs/>
          <w:sz w:val="22"/>
          <w:lang w:val="en-GB"/>
        </w:rPr>
        <w:t xml:space="preserve">, which </w:t>
      </w:r>
      <w:r w:rsidR="00181F44">
        <w:rPr>
          <w:rFonts w:asciiTheme="minorHAnsi" w:hAnsiTheme="minorHAnsi" w:cstheme="minorHAnsi"/>
          <w:bCs/>
          <w:sz w:val="22"/>
          <w:lang w:val="en-GB"/>
        </w:rPr>
        <w:t>can</w:t>
      </w:r>
      <w:r w:rsidR="002261C6" w:rsidRPr="00181F44">
        <w:rPr>
          <w:rFonts w:asciiTheme="minorHAnsi" w:hAnsiTheme="minorHAnsi" w:cstheme="minorHAnsi"/>
          <w:bCs/>
          <w:sz w:val="22"/>
          <w:lang w:val="en-GB"/>
        </w:rPr>
        <w:t xml:space="preserve"> oxidise methanol </w:t>
      </w:r>
      <w:r w:rsidR="00181F44">
        <w:rPr>
          <w:rFonts w:asciiTheme="minorHAnsi" w:hAnsiTheme="minorHAnsi" w:cstheme="minorHAnsi"/>
          <w:bCs/>
          <w:sz w:val="22"/>
          <w:lang w:val="en-GB"/>
        </w:rPr>
        <w:t>under</w:t>
      </w:r>
      <w:r w:rsidR="002261C6" w:rsidRPr="00181F44">
        <w:rPr>
          <w:rFonts w:asciiTheme="minorHAnsi" w:hAnsiTheme="minorHAnsi" w:cstheme="minorHAnsi"/>
          <w:bCs/>
          <w:sz w:val="22"/>
          <w:lang w:val="en-GB"/>
        </w:rPr>
        <w:t xml:space="preserve"> ambient conditions, and host</w:t>
      </w:r>
      <w:r w:rsidR="00181F44">
        <w:rPr>
          <w:rFonts w:asciiTheme="minorHAnsi" w:hAnsiTheme="minorHAnsi" w:cstheme="minorHAnsi"/>
          <w:bCs/>
          <w:sz w:val="22"/>
          <w:lang w:val="en-GB"/>
        </w:rPr>
        <w:t>s</w:t>
      </w:r>
      <w:r w:rsidR="002261C6" w:rsidRPr="00181F44">
        <w:rPr>
          <w:rFonts w:asciiTheme="minorHAnsi" w:hAnsiTheme="minorHAnsi" w:cstheme="minorHAnsi"/>
          <w:bCs/>
          <w:sz w:val="22"/>
          <w:lang w:val="en-GB"/>
        </w:rPr>
        <w:t xml:space="preserve"> in its active site a Ln</w:t>
      </w:r>
      <w:r w:rsidR="002261C6" w:rsidRPr="00181F44">
        <w:rPr>
          <w:rFonts w:asciiTheme="minorHAnsi" w:hAnsiTheme="minorHAnsi" w:cstheme="minorHAnsi"/>
          <w:bCs/>
          <w:sz w:val="22"/>
          <w:vertAlign w:val="superscript"/>
          <w:lang w:val="en-GB"/>
        </w:rPr>
        <w:t>3+</w:t>
      </w:r>
      <w:r w:rsidR="002261C6" w:rsidRPr="00181F44">
        <w:rPr>
          <w:rFonts w:asciiTheme="minorHAnsi" w:hAnsiTheme="minorHAnsi" w:cstheme="minorHAnsi"/>
          <w:bCs/>
          <w:sz w:val="22"/>
          <w:lang w:val="en-GB"/>
        </w:rPr>
        <w:t xml:space="preserve"> ion and a pyrroloquinoline quinone (PQQ, </w:t>
      </w:r>
      <w:r w:rsidR="002261C6" w:rsidRPr="00181F44">
        <w:rPr>
          <w:rFonts w:asciiTheme="minorHAnsi" w:hAnsiTheme="minorHAnsi" w:cstheme="minorHAnsi"/>
          <w:b/>
          <w:sz w:val="22"/>
          <w:lang w:val="en-GB"/>
        </w:rPr>
        <w:t>Figure 1.A,B</w:t>
      </w:r>
      <w:r w:rsidR="002261C6" w:rsidRPr="00181F44">
        <w:rPr>
          <w:rFonts w:asciiTheme="minorHAnsi" w:hAnsiTheme="minorHAnsi" w:cstheme="minorHAnsi"/>
          <w:bCs/>
          <w:sz w:val="22"/>
          <w:lang w:val="en-GB"/>
        </w:rPr>
        <w:t>)</w:t>
      </w:r>
      <w:r w:rsidR="00FB01DB" w:rsidRPr="00181F44">
        <w:rPr>
          <w:rFonts w:asciiTheme="minorHAnsi" w:hAnsiTheme="minorHAnsi" w:cstheme="minorHAnsi"/>
          <w:bCs/>
          <w:sz w:val="22"/>
          <w:lang w:val="en-GB"/>
        </w:rPr>
        <w:t>.</w:t>
      </w:r>
      <w:r w:rsidR="00FB01DB" w:rsidRPr="00181F44">
        <w:rPr>
          <w:rFonts w:asciiTheme="minorHAnsi" w:hAnsiTheme="minorHAnsi" w:cstheme="minorHAnsi"/>
          <w:b/>
          <w:color w:val="0000FF"/>
          <w:sz w:val="22"/>
          <w:vertAlign w:val="superscript"/>
          <w:lang w:val="en-GB"/>
        </w:rPr>
        <w:t>[1-3]</w:t>
      </w:r>
      <w:r w:rsidR="00FB01DB" w:rsidRPr="00181F44">
        <w:rPr>
          <w:rFonts w:asciiTheme="minorHAnsi" w:hAnsiTheme="minorHAnsi" w:cstheme="minorHAnsi"/>
          <w:bCs/>
          <w:sz w:val="22"/>
          <w:lang w:val="en-GB"/>
        </w:rPr>
        <w:t xml:space="preserve"> </w:t>
      </w:r>
      <w:r w:rsidR="002261C6" w:rsidRPr="00181F44">
        <w:rPr>
          <w:rFonts w:asciiTheme="minorHAnsi" w:hAnsiTheme="minorHAnsi" w:cstheme="minorHAnsi"/>
          <w:bCs/>
          <w:sz w:val="22"/>
          <w:lang w:val="en-GB"/>
        </w:rPr>
        <w:t xml:space="preserve">This reaction is important </w:t>
      </w:r>
      <w:r w:rsidR="00181F44">
        <w:rPr>
          <w:rFonts w:asciiTheme="minorHAnsi" w:hAnsiTheme="minorHAnsi" w:cstheme="minorHAnsi"/>
          <w:bCs/>
          <w:sz w:val="22"/>
          <w:lang w:val="en-GB"/>
        </w:rPr>
        <w:t>because</w:t>
      </w:r>
      <w:r w:rsidR="002261C6" w:rsidRPr="00181F44">
        <w:rPr>
          <w:rFonts w:asciiTheme="minorHAnsi" w:hAnsiTheme="minorHAnsi" w:cstheme="minorHAnsi"/>
          <w:bCs/>
          <w:sz w:val="22"/>
          <w:lang w:val="en-GB"/>
        </w:rPr>
        <w:t xml:space="preserve"> it </w:t>
      </w:r>
      <w:r w:rsidR="00181F44">
        <w:rPr>
          <w:rFonts w:asciiTheme="minorHAnsi" w:hAnsiTheme="minorHAnsi" w:cstheme="minorHAnsi"/>
          <w:bCs/>
          <w:sz w:val="22"/>
          <w:lang w:val="en-GB"/>
        </w:rPr>
        <w:t xml:space="preserve">formally </w:t>
      </w:r>
      <w:r w:rsidR="002261C6" w:rsidRPr="00181F44">
        <w:rPr>
          <w:rFonts w:asciiTheme="minorHAnsi" w:hAnsiTheme="minorHAnsi" w:cstheme="minorHAnsi"/>
          <w:bCs/>
          <w:sz w:val="22"/>
          <w:lang w:val="en-GB"/>
        </w:rPr>
        <w:t>correspond</w:t>
      </w:r>
      <w:r w:rsidR="00181F44">
        <w:rPr>
          <w:rFonts w:asciiTheme="minorHAnsi" w:hAnsiTheme="minorHAnsi" w:cstheme="minorHAnsi"/>
          <w:bCs/>
          <w:sz w:val="22"/>
          <w:lang w:val="en-GB"/>
        </w:rPr>
        <w:t>s</w:t>
      </w:r>
      <w:r w:rsidR="002261C6" w:rsidRPr="00181F44">
        <w:rPr>
          <w:rFonts w:asciiTheme="minorHAnsi" w:hAnsiTheme="minorHAnsi" w:cstheme="minorHAnsi"/>
          <w:bCs/>
          <w:sz w:val="22"/>
          <w:lang w:val="en-GB"/>
        </w:rPr>
        <w:t xml:space="preserve"> to the release of one hydrogen </w:t>
      </w:r>
      <w:r w:rsidR="00181F44" w:rsidRPr="00181F44">
        <w:rPr>
          <w:rFonts w:asciiTheme="minorHAnsi" w:hAnsiTheme="minorHAnsi" w:cstheme="minorHAnsi"/>
          <w:bCs/>
          <w:sz w:val="22"/>
          <w:lang w:val="en-GB"/>
        </w:rPr>
        <w:t xml:space="preserve">molecule </w:t>
      </w:r>
      <w:r w:rsidR="00FB01DB" w:rsidRPr="00181F44">
        <w:rPr>
          <w:rFonts w:asciiTheme="minorHAnsi" w:hAnsiTheme="minorHAnsi" w:cstheme="minorHAnsi"/>
          <w:bCs/>
          <w:sz w:val="22"/>
          <w:lang w:val="en-GB"/>
        </w:rPr>
        <w:t>(H</w:t>
      </w:r>
      <w:r w:rsidR="00FB01DB" w:rsidRPr="00181F44">
        <w:rPr>
          <w:rFonts w:asciiTheme="minorHAnsi" w:hAnsiTheme="minorHAnsi" w:cstheme="minorHAnsi"/>
          <w:bCs/>
          <w:sz w:val="22"/>
          <w:vertAlign w:val="subscript"/>
          <w:lang w:val="en-GB"/>
        </w:rPr>
        <w:t>2</w:t>
      </w:r>
      <w:r w:rsidR="00FB01DB" w:rsidRPr="00181F44">
        <w:rPr>
          <w:rFonts w:asciiTheme="minorHAnsi" w:hAnsiTheme="minorHAnsi" w:cstheme="minorHAnsi"/>
          <w:bCs/>
          <w:sz w:val="22"/>
          <w:lang w:val="en-GB"/>
        </w:rPr>
        <w:t xml:space="preserve">) </w:t>
      </w:r>
      <w:r w:rsidR="002261C6" w:rsidRPr="00181F44">
        <w:rPr>
          <w:rFonts w:asciiTheme="minorHAnsi" w:hAnsiTheme="minorHAnsi" w:cstheme="minorHAnsi"/>
          <w:bCs/>
          <w:sz w:val="22"/>
          <w:lang w:val="en-GB"/>
        </w:rPr>
        <w:t>from methanol</w:t>
      </w:r>
      <w:r w:rsidR="00FB01DB" w:rsidRPr="00181F44">
        <w:rPr>
          <w:rFonts w:asciiTheme="minorHAnsi" w:hAnsiTheme="minorHAnsi" w:cstheme="minorHAnsi"/>
          <w:bCs/>
          <w:sz w:val="22"/>
          <w:lang w:val="en-GB"/>
        </w:rPr>
        <w:t xml:space="preserve">. </w:t>
      </w:r>
      <w:r w:rsidR="002261C6" w:rsidRPr="00181F44">
        <w:rPr>
          <w:rFonts w:asciiTheme="minorHAnsi" w:hAnsiTheme="minorHAnsi" w:cstheme="minorHAnsi"/>
          <w:bCs/>
          <w:sz w:val="22"/>
          <w:lang w:val="en-GB"/>
        </w:rPr>
        <w:t>Understanding how Ln-MDH catalyse</w:t>
      </w:r>
      <w:r w:rsidR="00181F44">
        <w:rPr>
          <w:rFonts w:asciiTheme="minorHAnsi" w:hAnsiTheme="minorHAnsi" w:cstheme="minorHAnsi"/>
          <w:bCs/>
          <w:sz w:val="22"/>
          <w:lang w:val="en-GB"/>
        </w:rPr>
        <w:t>s</w:t>
      </w:r>
      <w:r w:rsidR="002261C6" w:rsidRPr="00181F44">
        <w:rPr>
          <w:rFonts w:asciiTheme="minorHAnsi" w:hAnsiTheme="minorHAnsi" w:cstheme="minorHAnsi"/>
          <w:bCs/>
          <w:sz w:val="22"/>
          <w:lang w:val="en-GB"/>
        </w:rPr>
        <w:t xml:space="preserve"> this transformation could </w:t>
      </w:r>
      <w:r w:rsidR="00181F44">
        <w:rPr>
          <w:rFonts w:asciiTheme="minorHAnsi" w:hAnsiTheme="minorHAnsi" w:cstheme="minorHAnsi"/>
          <w:bCs/>
          <w:sz w:val="22"/>
          <w:lang w:val="en-GB"/>
        </w:rPr>
        <w:t>contribute</w:t>
      </w:r>
      <w:r w:rsidR="002261C6" w:rsidRPr="00181F44">
        <w:rPr>
          <w:rFonts w:asciiTheme="minorHAnsi" w:hAnsiTheme="minorHAnsi" w:cstheme="minorHAnsi"/>
          <w:bCs/>
          <w:sz w:val="22"/>
          <w:lang w:val="en-GB"/>
        </w:rPr>
        <w:t xml:space="preserve"> to the </w:t>
      </w:r>
      <w:r w:rsidR="00181F44">
        <w:rPr>
          <w:rFonts w:asciiTheme="minorHAnsi" w:hAnsiTheme="minorHAnsi" w:cstheme="minorHAnsi"/>
          <w:bCs/>
          <w:sz w:val="22"/>
          <w:lang w:val="en-GB"/>
        </w:rPr>
        <w:t xml:space="preserve">achievement </w:t>
      </w:r>
      <w:r w:rsidR="002261C6" w:rsidRPr="00181F44">
        <w:rPr>
          <w:rFonts w:asciiTheme="minorHAnsi" w:hAnsiTheme="minorHAnsi" w:cstheme="minorHAnsi"/>
          <w:bCs/>
          <w:sz w:val="22"/>
          <w:lang w:val="en-GB"/>
        </w:rPr>
        <w:t xml:space="preserve">of reversible </w:t>
      </w:r>
      <w:r w:rsidR="00181F44">
        <w:rPr>
          <w:rFonts w:asciiTheme="minorHAnsi" w:hAnsiTheme="minorHAnsi" w:cstheme="minorHAnsi"/>
          <w:bCs/>
          <w:sz w:val="22"/>
          <w:lang w:val="en-GB"/>
        </w:rPr>
        <w:t>H</w:t>
      </w:r>
      <w:r w:rsidR="00181F44" w:rsidRPr="00181F44">
        <w:rPr>
          <w:rFonts w:asciiTheme="minorHAnsi" w:hAnsiTheme="minorHAnsi" w:cstheme="minorHAnsi"/>
          <w:bCs/>
          <w:sz w:val="22"/>
          <w:vertAlign w:val="subscript"/>
          <w:lang w:val="en-GB"/>
        </w:rPr>
        <w:t>2</w:t>
      </w:r>
      <w:r w:rsidR="00181F44" w:rsidRPr="00181F44">
        <w:rPr>
          <w:rFonts w:asciiTheme="minorHAnsi" w:hAnsiTheme="minorHAnsi" w:cstheme="minorHAnsi"/>
          <w:bCs/>
          <w:sz w:val="22"/>
          <w:lang w:val="en-GB"/>
        </w:rPr>
        <w:t xml:space="preserve"> </w:t>
      </w:r>
      <w:r w:rsidR="002261C6" w:rsidRPr="00181F44">
        <w:rPr>
          <w:rFonts w:asciiTheme="minorHAnsi" w:hAnsiTheme="minorHAnsi" w:cstheme="minorHAnsi"/>
          <w:bCs/>
          <w:sz w:val="22"/>
          <w:lang w:val="en-GB"/>
        </w:rPr>
        <w:t>storage</w:t>
      </w:r>
      <w:r w:rsidR="00FB01DB" w:rsidRPr="00181F44">
        <w:rPr>
          <w:rFonts w:asciiTheme="minorHAnsi" w:hAnsiTheme="minorHAnsi" w:cstheme="minorHAnsi"/>
          <w:bCs/>
          <w:sz w:val="22"/>
          <w:lang w:val="en-GB"/>
        </w:rPr>
        <w:t xml:space="preserve"> </w:t>
      </w:r>
      <w:r w:rsidR="002261C6" w:rsidRPr="00181F44">
        <w:rPr>
          <w:rFonts w:asciiTheme="minorHAnsi" w:hAnsiTheme="minorHAnsi" w:cstheme="minorHAnsi"/>
          <w:bCs/>
          <w:sz w:val="22"/>
          <w:lang w:val="en-GB"/>
        </w:rPr>
        <w:t>in liquid organic carriers such as methanol</w:t>
      </w:r>
      <w:r w:rsidR="00FB01DB" w:rsidRPr="00181F44">
        <w:rPr>
          <w:rFonts w:asciiTheme="minorHAnsi" w:hAnsiTheme="minorHAnsi" w:cstheme="minorHAnsi"/>
          <w:bCs/>
          <w:sz w:val="22"/>
          <w:lang w:val="en-GB"/>
        </w:rPr>
        <w:t>.</w:t>
      </w:r>
      <w:r w:rsidR="005F0A7D" w:rsidRPr="00181F44">
        <w:rPr>
          <w:rFonts w:asciiTheme="minorHAnsi" w:hAnsiTheme="minorHAnsi" w:cstheme="minorHAnsi"/>
          <w:b/>
          <w:color w:val="0000FF"/>
          <w:sz w:val="22"/>
          <w:vertAlign w:val="superscript"/>
          <w:lang w:val="en-GB"/>
        </w:rPr>
        <w:t>[4]</w:t>
      </w:r>
      <w:r w:rsidR="00FB01DB" w:rsidRPr="00181F44">
        <w:rPr>
          <w:rFonts w:asciiTheme="minorHAnsi" w:hAnsiTheme="minorHAnsi" w:cstheme="minorHAnsi"/>
          <w:bCs/>
          <w:sz w:val="22"/>
          <w:lang w:val="en-GB"/>
        </w:rPr>
        <w:t xml:space="preserve"> </w:t>
      </w:r>
      <w:r w:rsidR="00181F44">
        <w:rPr>
          <w:rFonts w:asciiTheme="minorHAnsi" w:hAnsiTheme="minorHAnsi" w:cstheme="minorHAnsi"/>
          <w:bCs/>
          <w:sz w:val="22"/>
          <w:lang w:val="en-GB"/>
        </w:rPr>
        <w:t>However, t</w:t>
      </w:r>
      <w:r w:rsidR="002261C6" w:rsidRPr="00181F44">
        <w:rPr>
          <w:rFonts w:asciiTheme="minorHAnsi" w:hAnsiTheme="minorHAnsi" w:cstheme="minorHAnsi"/>
          <w:bCs/>
          <w:sz w:val="22"/>
          <w:lang w:val="en-GB"/>
        </w:rPr>
        <w:t>he enzyme itself is difficult to produce and study. The</w:t>
      </w:r>
      <w:r w:rsidR="00181F44">
        <w:rPr>
          <w:rFonts w:asciiTheme="minorHAnsi" w:hAnsiTheme="minorHAnsi" w:cstheme="minorHAnsi"/>
          <w:bCs/>
          <w:sz w:val="22"/>
          <w:lang w:val="en-GB"/>
        </w:rPr>
        <w:t>refore, the</w:t>
      </w:r>
      <w:r w:rsidR="002261C6" w:rsidRPr="00181F44">
        <w:rPr>
          <w:rFonts w:asciiTheme="minorHAnsi" w:hAnsiTheme="minorHAnsi" w:cstheme="minorHAnsi"/>
          <w:bCs/>
          <w:sz w:val="22"/>
          <w:lang w:val="en-GB"/>
        </w:rPr>
        <w:t xml:space="preserve"> alternative approach proposed in this project is to synthesize and study the reactivity of mimics of the enzyme in order to identify the parameters essential for its activity.</w:t>
      </w:r>
      <w:r w:rsidR="00FB01DB" w:rsidRPr="00181F44">
        <w:rPr>
          <w:rFonts w:asciiTheme="minorHAnsi" w:hAnsiTheme="minorHAnsi" w:cstheme="minorHAnsi"/>
          <w:sz w:val="22"/>
          <w:lang w:val="en-GB"/>
        </w:rPr>
        <w:t xml:space="preserve"> </w:t>
      </w:r>
    </w:p>
    <w:p w14:paraId="7E6B696B" w14:textId="77777777" w:rsidR="00BB5B91" w:rsidRPr="00181F44" w:rsidRDefault="00BB5B91" w:rsidP="00BB5B91">
      <w:pPr>
        <w:jc w:val="both"/>
        <w:rPr>
          <w:rFonts w:asciiTheme="minorHAnsi" w:hAnsiTheme="minorHAnsi" w:cstheme="minorHAnsi"/>
          <w:sz w:val="18"/>
          <w:szCs w:val="16"/>
          <w:lang w:val="en-GB"/>
        </w:rPr>
      </w:pPr>
    </w:p>
    <w:p w14:paraId="51E9AF59" w14:textId="268DF1BE" w:rsidR="00BB5B91" w:rsidRPr="00181F44" w:rsidRDefault="002A711B" w:rsidP="00724D2E">
      <w:pPr>
        <w:jc w:val="both"/>
        <w:rPr>
          <w:rFonts w:asciiTheme="minorHAnsi" w:hAnsiTheme="minorHAnsi" w:cstheme="minorHAnsi"/>
          <w:sz w:val="22"/>
          <w:lang w:val="en-GB"/>
        </w:rPr>
      </w:pPr>
      <w:r w:rsidRPr="00181F44">
        <w:rPr>
          <w:noProof/>
          <w:lang w:val="en-GB"/>
        </w:rPr>
        <w:drawing>
          <wp:inline distT="0" distB="0" distL="0" distR="0" wp14:anchorId="781EECCA" wp14:editId="5831F179">
            <wp:extent cx="6645910" cy="2202815"/>
            <wp:effectExtent l="0" t="0" r="254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46005" w14:textId="0535605E" w:rsidR="00BB5B91" w:rsidRPr="00181F44" w:rsidRDefault="00BB5B91" w:rsidP="00724D2E">
      <w:pPr>
        <w:jc w:val="both"/>
        <w:rPr>
          <w:rFonts w:asciiTheme="minorHAnsi" w:hAnsiTheme="minorHAnsi" w:cstheme="minorHAnsi"/>
          <w:sz w:val="18"/>
          <w:szCs w:val="16"/>
          <w:lang w:val="en-GB"/>
        </w:rPr>
      </w:pPr>
      <w:r w:rsidRPr="00181F44">
        <w:rPr>
          <w:rFonts w:asciiTheme="minorHAnsi" w:hAnsiTheme="minorHAnsi" w:cstheme="minorHAnsi"/>
          <w:b/>
          <w:bCs/>
          <w:sz w:val="18"/>
          <w:szCs w:val="16"/>
          <w:lang w:val="en-GB"/>
        </w:rPr>
        <w:t>Figure</w:t>
      </w:r>
      <w:r w:rsidR="002261C6" w:rsidRPr="00181F44">
        <w:rPr>
          <w:rFonts w:asciiTheme="minorHAnsi" w:hAnsiTheme="minorHAnsi" w:cstheme="minorHAnsi"/>
          <w:b/>
          <w:bCs/>
          <w:sz w:val="18"/>
          <w:szCs w:val="16"/>
          <w:lang w:val="en-GB"/>
        </w:rPr>
        <w:t xml:space="preserve"> 1</w:t>
      </w:r>
      <w:r w:rsidRPr="00181F44">
        <w:rPr>
          <w:rFonts w:asciiTheme="minorHAnsi" w:hAnsiTheme="minorHAnsi" w:cstheme="minorHAnsi"/>
          <w:sz w:val="18"/>
          <w:szCs w:val="16"/>
          <w:lang w:val="en-GB"/>
        </w:rPr>
        <w:t xml:space="preserve">. Ln-MDH </w:t>
      </w:r>
      <w:r w:rsidR="002261C6" w:rsidRPr="00181F44">
        <w:rPr>
          <w:rFonts w:asciiTheme="minorHAnsi" w:hAnsiTheme="minorHAnsi" w:cstheme="minorHAnsi"/>
          <w:sz w:val="18"/>
          <w:szCs w:val="16"/>
          <w:lang w:val="en-GB"/>
        </w:rPr>
        <w:t xml:space="preserve">active site </w:t>
      </w:r>
      <w:r w:rsidRPr="00181F44">
        <w:rPr>
          <w:rFonts w:asciiTheme="minorHAnsi" w:hAnsiTheme="minorHAnsi" w:cstheme="minorHAnsi"/>
          <w:sz w:val="18"/>
          <w:szCs w:val="16"/>
          <w:lang w:val="en-GB"/>
        </w:rPr>
        <w:t xml:space="preserve">(A), structure </w:t>
      </w:r>
      <w:r w:rsidR="002261C6" w:rsidRPr="00181F44">
        <w:rPr>
          <w:rFonts w:asciiTheme="minorHAnsi" w:hAnsiTheme="minorHAnsi" w:cstheme="minorHAnsi"/>
          <w:sz w:val="18"/>
          <w:szCs w:val="16"/>
          <w:lang w:val="en-GB"/>
        </w:rPr>
        <w:t>of</w:t>
      </w:r>
      <w:r w:rsidRPr="00181F44">
        <w:rPr>
          <w:rFonts w:asciiTheme="minorHAnsi" w:hAnsiTheme="minorHAnsi" w:cstheme="minorHAnsi"/>
          <w:sz w:val="18"/>
          <w:szCs w:val="16"/>
          <w:lang w:val="en-GB"/>
        </w:rPr>
        <w:t xml:space="preserve"> PQQ </w:t>
      </w:r>
      <w:r w:rsidR="002261C6" w:rsidRPr="00181F44">
        <w:rPr>
          <w:rFonts w:asciiTheme="minorHAnsi" w:hAnsiTheme="minorHAnsi" w:cstheme="minorHAnsi"/>
          <w:sz w:val="18"/>
          <w:szCs w:val="16"/>
          <w:lang w:val="en-GB"/>
        </w:rPr>
        <w:t>and derivatives</w:t>
      </w:r>
      <w:r w:rsidRPr="00181F44">
        <w:rPr>
          <w:rFonts w:asciiTheme="minorHAnsi" w:hAnsiTheme="minorHAnsi" w:cstheme="minorHAnsi"/>
          <w:sz w:val="18"/>
          <w:szCs w:val="16"/>
          <w:lang w:val="en-GB"/>
        </w:rPr>
        <w:t xml:space="preserve"> (B)</w:t>
      </w:r>
      <w:r w:rsidR="002A711B" w:rsidRPr="00181F44">
        <w:rPr>
          <w:rFonts w:asciiTheme="minorHAnsi" w:hAnsiTheme="minorHAnsi" w:cstheme="minorHAnsi"/>
          <w:sz w:val="18"/>
          <w:szCs w:val="16"/>
          <w:lang w:val="en-GB"/>
        </w:rPr>
        <w:t>,</w:t>
      </w:r>
      <w:r w:rsidRPr="00181F44">
        <w:rPr>
          <w:rFonts w:asciiTheme="minorHAnsi" w:hAnsiTheme="minorHAnsi" w:cstheme="minorHAnsi"/>
          <w:sz w:val="18"/>
          <w:szCs w:val="16"/>
          <w:lang w:val="en-GB"/>
        </w:rPr>
        <w:t xml:space="preserve"> </w:t>
      </w:r>
      <w:r w:rsidR="002A711B" w:rsidRPr="00181F44">
        <w:rPr>
          <w:rFonts w:asciiTheme="minorHAnsi" w:hAnsiTheme="minorHAnsi" w:cstheme="minorHAnsi"/>
          <w:sz w:val="18"/>
          <w:szCs w:val="16"/>
          <w:lang w:val="en-GB"/>
        </w:rPr>
        <w:t>peptide</w:t>
      </w:r>
      <w:r w:rsidR="002261C6" w:rsidRPr="00181F44">
        <w:rPr>
          <w:rFonts w:asciiTheme="minorHAnsi" w:hAnsiTheme="minorHAnsi" w:cstheme="minorHAnsi"/>
          <w:sz w:val="18"/>
          <w:szCs w:val="16"/>
          <w:lang w:val="en-GB"/>
        </w:rPr>
        <w:t xml:space="preserve"> synthesis</w:t>
      </w:r>
      <w:r w:rsidRPr="00181F44">
        <w:rPr>
          <w:rFonts w:asciiTheme="minorHAnsi" w:hAnsiTheme="minorHAnsi" w:cstheme="minorHAnsi"/>
          <w:sz w:val="18"/>
          <w:szCs w:val="16"/>
          <w:lang w:val="en-GB"/>
        </w:rPr>
        <w:t xml:space="preserve"> (C)</w:t>
      </w:r>
      <w:r w:rsidR="002A711B" w:rsidRPr="00181F44">
        <w:rPr>
          <w:rFonts w:asciiTheme="minorHAnsi" w:hAnsiTheme="minorHAnsi" w:cstheme="minorHAnsi"/>
          <w:sz w:val="18"/>
          <w:szCs w:val="16"/>
          <w:lang w:val="en-GB"/>
        </w:rPr>
        <w:t xml:space="preserve">, </w:t>
      </w:r>
      <w:r w:rsidR="002261C6" w:rsidRPr="00181F44">
        <w:rPr>
          <w:rFonts w:asciiTheme="minorHAnsi" w:hAnsiTheme="minorHAnsi" w:cstheme="minorHAnsi"/>
          <w:sz w:val="18"/>
          <w:szCs w:val="16"/>
          <w:lang w:val="en-GB"/>
        </w:rPr>
        <w:t xml:space="preserve">and </w:t>
      </w:r>
      <w:r w:rsidR="002A711B" w:rsidRPr="00181F44">
        <w:rPr>
          <w:rFonts w:asciiTheme="minorHAnsi" w:hAnsiTheme="minorHAnsi" w:cstheme="minorHAnsi"/>
          <w:sz w:val="18"/>
          <w:szCs w:val="16"/>
          <w:lang w:val="en-GB"/>
        </w:rPr>
        <w:t xml:space="preserve">test </w:t>
      </w:r>
      <w:r w:rsidR="002261C6" w:rsidRPr="00181F44">
        <w:rPr>
          <w:rFonts w:asciiTheme="minorHAnsi" w:hAnsiTheme="minorHAnsi" w:cstheme="minorHAnsi"/>
          <w:sz w:val="18"/>
          <w:szCs w:val="16"/>
          <w:lang w:val="en-GB"/>
        </w:rPr>
        <w:t>reaction for</w:t>
      </w:r>
      <w:r w:rsidR="002A711B" w:rsidRPr="00181F44">
        <w:rPr>
          <w:rFonts w:asciiTheme="minorHAnsi" w:hAnsiTheme="minorHAnsi" w:cstheme="minorHAnsi"/>
          <w:sz w:val="18"/>
          <w:szCs w:val="16"/>
          <w:lang w:val="en-GB"/>
        </w:rPr>
        <w:t xml:space="preserve"> catalys</w:t>
      </w:r>
      <w:r w:rsidR="002261C6" w:rsidRPr="00181F44">
        <w:rPr>
          <w:rFonts w:asciiTheme="minorHAnsi" w:hAnsiTheme="minorHAnsi" w:cstheme="minorHAnsi"/>
          <w:sz w:val="18"/>
          <w:szCs w:val="16"/>
          <w:lang w:val="en-GB"/>
        </w:rPr>
        <w:t>is</w:t>
      </w:r>
      <w:r w:rsidR="002A711B" w:rsidRPr="00181F44">
        <w:rPr>
          <w:rFonts w:asciiTheme="minorHAnsi" w:hAnsiTheme="minorHAnsi" w:cstheme="minorHAnsi"/>
          <w:sz w:val="18"/>
          <w:szCs w:val="16"/>
          <w:lang w:val="en-GB"/>
        </w:rPr>
        <w:t xml:space="preserve"> (D)</w:t>
      </w:r>
      <w:r w:rsidRPr="00181F44">
        <w:rPr>
          <w:rFonts w:asciiTheme="minorHAnsi" w:hAnsiTheme="minorHAnsi" w:cstheme="minorHAnsi"/>
          <w:sz w:val="18"/>
          <w:szCs w:val="16"/>
          <w:lang w:val="en-GB"/>
        </w:rPr>
        <w:t>.</w:t>
      </w:r>
    </w:p>
    <w:p w14:paraId="5EB0B599" w14:textId="77777777" w:rsidR="00BB5B91" w:rsidRPr="00181F44" w:rsidRDefault="00BB5B91" w:rsidP="00724D2E">
      <w:pPr>
        <w:jc w:val="both"/>
        <w:rPr>
          <w:rFonts w:asciiTheme="minorHAnsi" w:hAnsiTheme="minorHAnsi" w:cstheme="minorHAnsi"/>
          <w:sz w:val="18"/>
          <w:szCs w:val="16"/>
          <w:lang w:val="en-GB"/>
        </w:rPr>
      </w:pPr>
    </w:p>
    <w:p w14:paraId="57C1F247" w14:textId="243A3991" w:rsidR="002D362E" w:rsidRPr="00181F44" w:rsidRDefault="002261C6" w:rsidP="00724D2E">
      <w:pPr>
        <w:jc w:val="both"/>
        <w:rPr>
          <w:rFonts w:asciiTheme="minorHAnsi" w:hAnsiTheme="minorHAnsi" w:cstheme="minorHAnsi"/>
          <w:sz w:val="22"/>
          <w:lang w:val="en-GB"/>
        </w:rPr>
      </w:pPr>
      <w:r w:rsidRPr="00181F44">
        <w:rPr>
          <w:rFonts w:asciiTheme="minorHAnsi" w:hAnsiTheme="minorHAnsi" w:cstheme="minorHAnsi"/>
          <w:sz w:val="22"/>
          <w:lang w:val="en-GB"/>
        </w:rPr>
        <w:t>The aim of this internship is to synthesize peptide</w:t>
      </w:r>
      <w:r w:rsidR="00181F44">
        <w:rPr>
          <w:rFonts w:asciiTheme="minorHAnsi" w:hAnsiTheme="minorHAnsi" w:cstheme="minorHAnsi"/>
          <w:sz w:val="22"/>
          <w:lang w:val="en-GB"/>
        </w:rPr>
        <w:t>-based</w:t>
      </w:r>
      <w:r w:rsidRPr="00181F44">
        <w:rPr>
          <w:rFonts w:asciiTheme="minorHAnsi" w:hAnsiTheme="minorHAnsi" w:cstheme="minorHAnsi"/>
          <w:sz w:val="22"/>
          <w:lang w:val="en-GB"/>
        </w:rPr>
        <w:t xml:space="preserve"> mimics of </w:t>
      </w:r>
      <w:r w:rsidR="002A711B" w:rsidRPr="00181F44">
        <w:rPr>
          <w:rFonts w:asciiTheme="minorHAnsi" w:hAnsiTheme="minorHAnsi" w:cstheme="minorHAnsi"/>
          <w:sz w:val="22"/>
          <w:lang w:val="en-GB"/>
        </w:rPr>
        <w:t>Ln-MDH</w:t>
      </w:r>
      <w:r w:rsidR="00EF4927" w:rsidRPr="00181F44">
        <w:rPr>
          <w:rFonts w:asciiTheme="minorHAnsi" w:hAnsiTheme="minorHAnsi" w:cstheme="minorHAnsi"/>
          <w:sz w:val="22"/>
          <w:lang w:val="en-GB"/>
        </w:rPr>
        <w:t xml:space="preserve"> </w:t>
      </w:r>
      <w:r w:rsidRPr="00181F44">
        <w:rPr>
          <w:rFonts w:asciiTheme="minorHAnsi" w:hAnsiTheme="minorHAnsi" w:cstheme="minorHAnsi"/>
          <w:sz w:val="22"/>
          <w:lang w:val="en-GB"/>
        </w:rPr>
        <w:t>and to study their catalytic properties. The work will be divided into three parts:</w:t>
      </w:r>
      <w:r w:rsidR="002D362E" w:rsidRPr="00181F44">
        <w:rPr>
          <w:rFonts w:asciiTheme="minorHAnsi" w:hAnsiTheme="minorHAnsi" w:cstheme="minorHAnsi"/>
          <w:sz w:val="22"/>
          <w:lang w:val="en-GB"/>
        </w:rPr>
        <w:t xml:space="preserve"> </w:t>
      </w:r>
    </w:p>
    <w:p w14:paraId="4678842E" w14:textId="1E9C540C" w:rsidR="002D362E" w:rsidRPr="00181F44" w:rsidRDefault="002261C6" w:rsidP="00724D2E">
      <w:pPr>
        <w:pStyle w:val="Paragraphedeliste"/>
        <w:numPr>
          <w:ilvl w:val="0"/>
          <w:numId w:val="27"/>
        </w:numPr>
        <w:jc w:val="both"/>
        <w:rPr>
          <w:rFonts w:asciiTheme="minorHAnsi" w:eastAsia="Times" w:hAnsiTheme="minorHAnsi" w:cstheme="minorHAnsi"/>
          <w:bCs/>
          <w:sz w:val="22"/>
          <w:lang w:val="en-GB"/>
        </w:rPr>
      </w:pPr>
      <w:r w:rsidRPr="00181F44">
        <w:rPr>
          <w:rFonts w:asciiTheme="minorHAnsi" w:eastAsia="Times" w:hAnsiTheme="minorHAnsi" w:cstheme="minorHAnsi"/>
          <w:bCs/>
          <w:sz w:val="22"/>
          <w:lang w:val="en-GB"/>
        </w:rPr>
        <w:t xml:space="preserve">Peptide synthesis and coupling of PQQ or </w:t>
      </w:r>
      <w:r w:rsidR="00181F44">
        <w:rPr>
          <w:rFonts w:asciiTheme="minorHAnsi" w:eastAsia="Times" w:hAnsiTheme="minorHAnsi" w:cstheme="minorHAnsi"/>
          <w:bCs/>
          <w:sz w:val="22"/>
          <w:lang w:val="en-GB"/>
        </w:rPr>
        <w:t xml:space="preserve">its </w:t>
      </w:r>
      <w:r w:rsidRPr="00181F44">
        <w:rPr>
          <w:rFonts w:asciiTheme="minorHAnsi" w:eastAsia="Times" w:hAnsiTheme="minorHAnsi" w:cstheme="minorHAnsi"/>
          <w:bCs/>
          <w:sz w:val="22"/>
          <w:lang w:val="en-GB"/>
        </w:rPr>
        <w:t>derivatives to the peptide (</w:t>
      </w:r>
      <w:r w:rsidRPr="00181F44">
        <w:rPr>
          <w:rFonts w:asciiTheme="minorHAnsi" w:eastAsia="Times" w:hAnsiTheme="minorHAnsi" w:cstheme="minorHAnsi"/>
          <w:b/>
          <w:sz w:val="22"/>
          <w:lang w:val="en-GB"/>
        </w:rPr>
        <w:t>Figure 1.C</w:t>
      </w:r>
      <w:r w:rsidRPr="00181F44">
        <w:rPr>
          <w:rFonts w:asciiTheme="minorHAnsi" w:eastAsia="Times" w:hAnsiTheme="minorHAnsi" w:cstheme="minorHAnsi"/>
          <w:bCs/>
          <w:sz w:val="22"/>
          <w:lang w:val="en-GB"/>
        </w:rPr>
        <w:t>)</w:t>
      </w:r>
    </w:p>
    <w:p w14:paraId="298A1D6A" w14:textId="1FDC608D" w:rsidR="002D362E" w:rsidRPr="00181F44" w:rsidRDefault="002261C6" w:rsidP="00724D2E">
      <w:pPr>
        <w:pStyle w:val="Paragraphedeliste"/>
        <w:numPr>
          <w:ilvl w:val="0"/>
          <w:numId w:val="27"/>
        </w:numPr>
        <w:jc w:val="both"/>
        <w:rPr>
          <w:rFonts w:asciiTheme="minorHAnsi" w:eastAsia="Times" w:hAnsiTheme="minorHAnsi" w:cstheme="minorHAnsi"/>
          <w:sz w:val="22"/>
          <w:lang w:val="en-GB"/>
        </w:rPr>
      </w:pPr>
      <w:r w:rsidRPr="00181F44">
        <w:rPr>
          <w:rFonts w:asciiTheme="minorHAnsi" w:eastAsia="Times" w:hAnsiTheme="minorHAnsi" w:cstheme="minorHAnsi"/>
          <w:bCs/>
          <w:sz w:val="22"/>
          <w:lang w:val="en-GB"/>
        </w:rPr>
        <w:t>Physicochemical analysis</w:t>
      </w:r>
      <w:r w:rsidR="002D362E" w:rsidRPr="00181F44">
        <w:rPr>
          <w:rFonts w:asciiTheme="minorHAnsi" w:eastAsia="Times" w:hAnsiTheme="minorHAnsi" w:cstheme="minorHAnsi"/>
          <w:bCs/>
          <w:sz w:val="22"/>
          <w:lang w:val="en-GB"/>
        </w:rPr>
        <w:t xml:space="preserve"> (UV</w:t>
      </w:r>
      <w:r w:rsidR="00F679E8">
        <w:rPr>
          <w:rFonts w:asciiTheme="minorHAnsi" w:eastAsia="Times" w:hAnsiTheme="minorHAnsi" w:cstheme="minorHAnsi"/>
          <w:bCs/>
          <w:sz w:val="22"/>
          <w:lang w:val="en-GB"/>
        </w:rPr>
        <w:t>-</w:t>
      </w:r>
      <w:r w:rsidR="002D362E" w:rsidRPr="00181F44">
        <w:rPr>
          <w:rFonts w:asciiTheme="minorHAnsi" w:eastAsia="Times" w:hAnsiTheme="minorHAnsi" w:cstheme="minorHAnsi"/>
          <w:bCs/>
          <w:sz w:val="22"/>
          <w:lang w:val="en-GB"/>
        </w:rPr>
        <w:t xml:space="preserve">vis, luminescence, </w:t>
      </w:r>
      <w:r w:rsidRPr="00181F44">
        <w:rPr>
          <w:rFonts w:asciiTheme="minorHAnsi" w:eastAsia="Times" w:hAnsiTheme="minorHAnsi" w:cstheme="minorHAnsi"/>
          <w:bCs/>
          <w:sz w:val="22"/>
          <w:lang w:val="en-GB"/>
        </w:rPr>
        <w:t>NMR</w:t>
      </w:r>
      <w:r w:rsidR="002D362E" w:rsidRPr="00181F44">
        <w:rPr>
          <w:rFonts w:asciiTheme="minorHAnsi" w:eastAsia="Times" w:hAnsiTheme="minorHAnsi" w:cstheme="minorHAnsi"/>
          <w:bCs/>
          <w:sz w:val="22"/>
          <w:lang w:val="en-GB"/>
        </w:rPr>
        <w:t xml:space="preserve">) </w:t>
      </w:r>
      <w:r w:rsidRPr="00181F44">
        <w:rPr>
          <w:rFonts w:asciiTheme="minorHAnsi" w:eastAsia="Times" w:hAnsiTheme="minorHAnsi" w:cstheme="minorHAnsi"/>
          <w:bCs/>
          <w:sz w:val="22"/>
          <w:lang w:val="en-GB"/>
        </w:rPr>
        <w:t xml:space="preserve">to </w:t>
      </w:r>
      <w:r w:rsidR="00181F44">
        <w:rPr>
          <w:rFonts w:asciiTheme="minorHAnsi" w:eastAsia="Times" w:hAnsiTheme="minorHAnsi" w:cstheme="minorHAnsi"/>
          <w:bCs/>
          <w:sz w:val="22"/>
          <w:lang w:val="en-GB"/>
        </w:rPr>
        <w:t>investigate</w:t>
      </w:r>
      <w:r w:rsidR="002D362E" w:rsidRPr="00181F44">
        <w:rPr>
          <w:rFonts w:asciiTheme="minorHAnsi" w:eastAsia="Times" w:hAnsiTheme="minorHAnsi" w:cstheme="minorHAnsi"/>
          <w:bCs/>
          <w:sz w:val="22"/>
          <w:lang w:val="en-GB"/>
        </w:rPr>
        <w:t xml:space="preserve"> </w:t>
      </w:r>
      <w:r w:rsidRPr="00181F44">
        <w:rPr>
          <w:rFonts w:asciiTheme="minorHAnsi" w:eastAsia="Times" w:hAnsiTheme="minorHAnsi" w:cstheme="minorHAnsi"/>
          <w:bCs/>
          <w:sz w:val="22"/>
          <w:lang w:val="en-GB"/>
        </w:rPr>
        <w:t>Ln</w:t>
      </w:r>
      <w:r w:rsidRPr="00181F44">
        <w:rPr>
          <w:rFonts w:asciiTheme="minorHAnsi" w:eastAsia="Times" w:hAnsiTheme="minorHAnsi" w:cstheme="minorHAnsi"/>
          <w:bCs/>
          <w:sz w:val="22"/>
          <w:vertAlign w:val="superscript"/>
          <w:lang w:val="en-GB"/>
        </w:rPr>
        <w:t>3+</w:t>
      </w:r>
      <w:r w:rsidRPr="00181F44">
        <w:rPr>
          <w:rFonts w:asciiTheme="minorHAnsi" w:eastAsia="Times" w:hAnsiTheme="minorHAnsi" w:cstheme="minorHAnsi"/>
          <w:bCs/>
          <w:sz w:val="22"/>
          <w:lang w:val="en-GB"/>
        </w:rPr>
        <w:t>-</w:t>
      </w:r>
      <w:r w:rsidR="002D362E" w:rsidRPr="00181F44">
        <w:rPr>
          <w:rFonts w:asciiTheme="minorHAnsi" w:eastAsia="Times" w:hAnsiTheme="minorHAnsi" w:cstheme="minorHAnsi"/>
          <w:sz w:val="22"/>
          <w:lang w:val="en-GB"/>
        </w:rPr>
        <w:t xml:space="preserve">coordination </w:t>
      </w:r>
      <w:r w:rsidRPr="00181F44">
        <w:rPr>
          <w:rFonts w:asciiTheme="minorHAnsi" w:eastAsia="Times" w:hAnsiTheme="minorHAnsi" w:cstheme="minorHAnsi"/>
          <w:sz w:val="22"/>
          <w:lang w:val="en-GB"/>
        </w:rPr>
        <w:t>sphere</w:t>
      </w:r>
    </w:p>
    <w:p w14:paraId="5398143B" w14:textId="7DF74898" w:rsidR="002A711B" w:rsidRPr="00181F44" w:rsidRDefault="002261C6" w:rsidP="00724D2E">
      <w:pPr>
        <w:pStyle w:val="Paragraphedeliste"/>
        <w:numPr>
          <w:ilvl w:val="0"/>
          <w:numId w:val="27"/>
        </w:numPr>
        <w:jc w:val="both"/>
        <w:rPr>
          <w:rFonts w:asciiTheme="minorHAnsi" w:eastAsia="Times" w:hAnsiTheme="minorHAnsi" w:cstheme="minorHAnsi"/>
          <w:sz w:val="22"/>
          <w:lang w:val="en-GB"/>
        </w:rPr>
      </w:pPr>
      <w:r w:rsidRPr="00181F44">
        <w:rPr>
          <w:rFonts w:asciiTheme="minorHAnsi" w:eastAsia="Times" w:hAnsiTheme="minorHAnsi" w:cstheme="minorHAnsi"/>
          <w:sz w:val="22"/>
          <w:lang w:val="en-GB"/>
        </w:rPr>
        <w:t>Determination of the catalytic activity of the mimics on a test reaction (</w:t>
      </w:r>
      <w:r w:rsidRPr="00181F44">
        <w:rPr>
          <w:rFonts w:asciiTheme="minorHAnsi" w:eastAsia="Times" w:hAnsiTheme="minorHAnsi" w:cstheme="minorHAnsi"/>
          <w:b/>
          <w:bCs/>
          <w:sz w:val="22"/>
          <w:lang w:val="en-GB"/>
        </w:rPr>
        <w:t>Figure 1.D</w:t>
      </w:r>
      <w:r w:rsidRPr="00181F44">
        <w:rPr>
          <w:rFonts w:asciiTheme="minorHAnsi" w:eastAsia="Times" w:hAnsiTheme="minorHAnsi" w:cstheme="minorHAnsi"/>
          <w:sz w:val="22"/>
          <w:lang w:val="en-GB"/>
        </w:rPr>
        <w:t>)</w:t>
      </w:r>
    </w:p>
    <w:p w14:paraId="7DCAB0C6" w14:textId="1F2DB4C6" w:rsidR="00E85356" w:rsidRPr="00181F44" w:rsidRDefault="00E85356" w:rsidP="00724D2E">
      <w:pPr>
        <w:jc w:val="both"/>
        <w:rPr>
          <w:rFonts w:asciiTheme="minorHAnsi" w:hAnsiTheme="minorHAnsi" w:cstheme="minorHAnsi"/>
          <w:sz w:val="16"/>
          <w:szCs w:val="16"/>
          <w:lang w:val="en-GB"/>
        </w:rPr>
      </w:pPr>
    </w:p>
    <w:p w14:paraId="0E6E7FFF" w14:textId="6470CEFF" w:rsidR="00640644" w:rsidRPr="00181F44" w:rsidRDefault="00BE1A1C" w:rsidP="00724D2E">
      <w:pPr>
        <w:jc w:val="both"/>
        <w:rPr>
          <w:rFonts w:asciiTheme="minorHAnsi" w:hAnsiTheme="minorHAnsi" w:cstheme="minorHAnsi"/>
          <w:sz w:val="22"/>
          <w:lang w:val="en-GB"/>
        </w:rPr>
      </w:pPr>
      <w:r w:rsidRPr="00181F44">
        <w:rPr>
          <w:rFonts w:asciiTheme="minorHAnsi" w:eastAsia="Times New Roman" w:hAnsiTheme="minorHAnsi" w:cstheme="minorHAnsi"/>
          <w:b/>
          <w:color w:val="00228E"/>
          <w:sz w:val="22"/>
          <w:szCs w:val="22"/>
          <w:u w:val="single"/>
          <w:lang w:val="en-GB" w:eastAsia="en-GB"/>
        </w:rPr>
        <w:t>Environment</w:t>
      </w:r>
      <w:r w:rsidR="001A2D16" w:rsidRPr="00181F44">
        <w:rPr>
          <w:rFonts w:asciiTheme="minorHAnsi" w:eastAsia="Times New Roman" w:hAnsiTheme="minorHAnsi" w:cstheme="minorHAnsi"/>
          <w:b/>
          <w:color w:val="00228E"/>
          <w:sz w:val="22"/>
          <w:szCs w:val="22"/>
          <w:u w:val="single"/>
          <w:lang w:val="en-GB" w:eastAsia="en-GB"/>
        </w:rPr>
        <w:t>:</w:t>
      </w:r>
      <w:r w:rsidR="001A2D16" w:rsidRPr="00181F44">
        <w:rPr>
          <w:rFonts w:asciiTheme="minorHAnsi" w:hAnsiTheme="minorHAnsi" w:cstheme="minorHAnsi"/>
          <w:sz w:val="22"/>
          <w:lang w:val="en-GB"/>
        </w:rPr>
        <w:t xml:space="preserve"> </w:t>
      </w:r>
      <w:r w:rsidR="002261C6" w:rsidRPr="00181F44">
        <w:rPr>
          <w:rFonts w:asciiTheme="minorHAnsi" w:hAnsiTheme="minorHAnsi" w:cstheme="minorHAnsi"/>
          <w:sz w:val="22"/>
          <w:lang w:val="en-GB"/>
        </w:rPr>
        <w:t>The selected candidate will work in a stimulating, dynamic</w:t>
      </w:r>
      <w:r w:rsidR="00F679E8">
        <w:rPr>
          <w:rFonts w:asciiTheme="minorHAnsi" w:hAnsiTheme="minorHAnsi" w:cstheme="minorHAnsi"/>
          <w:sz w:val="22"/>
          <w:lang w:val="en-GB"/>
        </w:rPr>
        <w:t>,</w:t>
      </w:r>
      <w:r w:rsidR="002261C6" w:rsidRPr="00181F44">
        <w:rPr>
          <w:rFonts w:asciiTheme="minorHAnsi" w:hAnsiTheme="minorHAnsi" w:cstheme="minorHAnsi"/>
          <w:sz w:val="22"/>
          <w:lang w:val="en-GB"/>
        </w:rPr>
        <w:t xml:space="preserve"> and international environment at the </w:t>
      </w:r>
      <w:r w:rsidRPr="00181F44">
        <w:rPr>
          <w:rFonts w:asciiTheme="minorHAnsi" w:hAnsiTheme="minorHAnsi" w:cstheme="minorHAnsi"/>
          <w:sz w:val="22"/>
          <w:lang w:val="en-GB"/>
        </w:rPr>
        <w:t xml:space="preserve">Laboratoire de Chimie de Coordination du CNRS </w:t>
      </w:r>
      <w:r w:rsidR="002261C6" w:rsidRPr="00181F44">
        <w:rPr>
          <w:rFonts w:asciiTheme="minorHAnsi" w:hAnsiTheme="minorHAnsi" w:cstheme="minorHAnsi"/>
          <w:sz w:val="22"/>
          <w:lang w:val="en-GB"/>
        </w:rPr>
        <w:t>in</w:t>
      </w:r>
      <w:r w:rsidRPr="00181F44">
        <w:rPr>
          <w:rFonts w:asciiTheme="minorHAnsi" w:hAnsiTheme="minorHAnsi" w:cstheme="minorHAnsi"/>
          <w:sz w:val="22"/>
          <w:lang w:val="en-GB"/>
        </w:rPr>
        <w:t xml:space="preserve"> Toulouse, France, </w:t>
      </w:r>
      <w:r w:rsidR="00181F44">
        <w:rPr>
          <w:rFonts w:asciiTheme="minorHAnsi" w:hAnsiTheme="minorHAnsi" w:cstheme="minorHAnsi"/>
          <w:sz w:val="22"/>
          <w:lang w:val="en-GB"/>
        </w:rPr>
        <w:t>with</w:t>
      </w:r>
      <w:r w:rsidR="002261C6" w:rsidRPr="00181F44">
        <w:rPr>
          <w:rFonts w:asciiTheme="minorHAnsi" w:hAnsiTheme="minorHAnsi" w:cstheme="minorHAnsi"/>
          <w:sz w:val="22"/>
          <w:lang w:val="en-GB"/>
        </w:rPr>
        <w:t>in the team</w:t>
      </w:r>
      <w:r w:rsidRPr="00181F44">
        <w:rPr>
          <w:rFonts w:asciiTheme="minorHAnsi" w:hAnsiTheme="minorHAnsi" w:cstheme="minorHAnsi"/>
          <w:sz w:val="22"/>
          <w:lang w:val="en-GB"/>
        </w:rPr>
        <w:t xml:space="preserve"> </w:t>
      </w:r>
      <w:hyperlink r:id="rId14" w:history="1">
        <w:r w:rsidR="006B77DC" w:rsidRPr="00181F44">
          <w:rPr>
            <w:rStyle w:val="Lienhypertexte"/>
            <w:rFonts w:asciiTheme="minorHAnsi" w:hAnsiTheme="minorHAnsi" w:cstheme="minorHAnsi"/>
            <w:sz w:val="22"/>
            <w:lang w:val="en-GB"/>
          </w:rPr>
          <w:t>ALAMBIC</w:t>
        </w:r>
      </w:hyperlink>
      <w:r w:rsidR="00640644" w:rsidRPr="00181F44">
        <w:rPr>
          <w:rFonts w:asciiTheme="minorHAnsi" w:hAnsiTheme="minorHAnsi" w:cstheme="minorHAnsi"/>
          <w:sz w:val="22"/>
          <w:lang w:val="en-GB"/>
        </w:rPr>
        <w:t xml:space="preserve">. </w:t>
      </w:r>
    </w:p>
    <w:p w14:paraId="40312038" w14:textId="77777777" w:rsidR="00640644" w:rsidRPr="00181F44" w:rsidRDefault="00640644" w:rsidP="00724D2E">
      <w:pPr>
        <w:jc w:val="both"/>
        <w:rPr>
          <w:rFonts w:asciiTheme="minorHAnsi" w:hAnsiTheme="minorHAnsi" w:cstheme="minorHAnsi"/>
          <w:sz w:val="16"/>
          <w:szCs w:val="16"/>
          <w:lang w:val="en-GB"/>
        </w:rPr>
      </w:pPr>
    </w:p>
    <w:p w14:paraId="37ADE23B" w14:textId="01DC7EAD" w:rsidR="00850D71" w:rsidRPr="00181F44" w:rsidRDefault="00181F44" w:rsidP="00724D2E">
      <w:pPr>
        <w:jc w:val="both"/>
        <w:rPr>
          <w:rFonts w:asciiTheme="minorHAnsi" w:hAnsiTheme="minorHAnsi" w:cstheme="minorHAnsi"/>
          <w:sz w:val="22"/>
          <w:lang w:val="en-GB"/>
        </w:rPr>
      </w:pPr>
      <w:r w:rsidRPr="00181F44">
        <w:rPr>
          <w:rFonts w:asciiTheme="minorHAnsi" w:eastAsia="Times New Roman" w:hAnsiTheme="minorHAnsi" w:cstheme="minorHAnsi"/>
          <w:b/>
          <w:color w:val="00228E"/>
          <w:sz w:val="22"/>
          <w:szCs w:val="22"/>
          <w:u w:val="single"/>
          <w:lang w:val="en-GB" w:eastAsia="en-GB"/>
        </w:rPr>
        <w:t>Profile</w:t>
      </w:r>
      <w:r w:rsidR="001A2D16" w:rsidRPr="00181F44">
        <w:rPr>
          <w:rFonts w:asciiTheme="minorHAnsi" w:eastAsia="Times New Roman" w:hAnsiTheme="minorHAnsi" w:cstheme="minorHAnsi"/>
          <w:b/>
          <w:color w:val="00228E"/>
          <w:sz w:val="22"/>
          <w:szCs w:val="22"/>
          <w:u w:val="single"/>
          <w:lang w:val="en-GB" w:eastAsia="en-GB"/>
        </w:rPr>
        <w:t>:</w:t>
      </w:r>
      <w:r w:rsidR="001A2D16" w:rsidRPr="00181F44">
        <w:rPr>
          <w:rFonts w:asciiTheme="minorHAnsi" w:hAnsiTheme="minorHAnsi" w:cstheme="minorHAnsi"/>
          <w:b/>
          <w:sz w:val="22"/>
          <w:lang w:val="en-GB"/>
        </w:rPr>
        <w:t xml:space="preserve"> </w:t>
      </w:r>
      <w:r w:rsidR="002261C6" w:rsidRPr="00181F44">
        <w:rPr>
          <w:rFonts w:asciiTheme="minorHAnsi" w:hAnsiTheme="minorHAnsi" w:cstheme="minorHAnsi"/>
          <w:sz w:val="22"/>
          <w:lang w:val="en-GB"/>
        </w:rPr>
        <w:t xml:space="preserve">We are </w:t>
      </w:r>
      <w:r>
        <w:rPr>
          <w:rFonts w:asciiTheme="minorHAnsi" w:hAnsiTheme="minorHAnsi" w:cstheme="minorHAnsi"/>
          <w:sz w:val="22"/>
          <w:lang w:val="en-GB"/>
        </w:rPr>
        <w:t>seeking</w:t>
      </w:r>
      <w:r w:rsidR="002261C6" w:rsidRPr="00181F44">
        <w:rPr>
          <w:rFonts w:asciiTheme="minorHAnsi" w:hAnsiTheme="minorHAnsi" w:cstheme="minorHAnsi"/>
          <w:sz w:val="22"/>
          <w:lang w:val="en-GB"/>
        </w:rPr>
        <w:t xml:space="preserve"> highly motivated candidates with a background in organic synthesis. </w:t>
      </w:r>
    </w:p>
    <w:p w14:paraId="24CCBBC4" w14:textId="6D822645" w:rsidR="00640644" w:rsidRPr="00181F44" w:rsidRDefault="00640644" w:rsidP="00724D2E">
      <w:pPr>
        <w:jc w:val="both"/>
        <w:rPr>
          <w:rFonts w:asciiTheme="minorHAnsi" w:hAnsiTheme="minorHAnsi" w:cstheme="minorHAnsi"/>
          <w:sz w:val="16"/>
          <w:szCs w:val="16"/>
          <w:lang w:val="en-GB"/>
        </w:rPr>
      </w:pPr>
    </w:p>
    <w:p w14:paraId="725BD65F" w14:textId="56C1FB4E" w:rsidR="00F41C2C" w:rsidRPr="00181F44" w:rsidRDefault="00181F44" w:rsidP="00F41C2C">
      <w:pPr>
        <w:spacing w:line="276" w:lineRule="auto"/>
        <w:jc w:val="both"/>
        <w:rPr>
          <w:rFonts w:asciiTheme="minorHAnsi" w:hAnsiTheme="minorHAnsi" w:cstheme="minorHAnsi"/>
          <w:sz w:val="22"/>
          <w:lang w:val="en-GB"/>
        </w:rPr>
      </w:pPr>
      <w:r w:rsidRPr="00181F44">
        <w:rPr>
          <w:rFonts w:asciiTheme="minorHAnsi" w:eastAsia="Times New Roman" w:hAnsiTheme="minorHAnsi" w:cstheme="minorHAnsi"/>
          <w:b/>
          <w:color w:val="00228E"/>
          <w:sz w:val="22"/>
          <w:szCs w:val="22"/>
          <w:u w:val="single"/>
          <w:lang w:val="en-GB" w:eastAsia="en-GB"/>
        </w:rPr>
        <w:t>Application</w:t>
      </w:r>
      <w:r w:rsidR="001A2D16" w:rsidRPr="00181F44">
        <w:rPr>
          <w:rFonts w:asciiTheme="minorHAnsi" w:eastAsia="Times New Roman" w:hAnsiTheme="minorHAnsi" w:cstheme="minorHAnsi"/>
          <w:b/>
          <w:color w:val="00228E"/>
          <w:sz w:val="22"/>
          <w:szCs w:val="22"/>
          <w:u w:val="single"/>
          <w:lang w:val="en-GB" w:eastAsia="en-GB"/>
        </w:rPr>
        <w:t>:</w:t>
      </w:r>
      <w:r w:rsidR="001A2D16" w:rsidRPr="00181F44">
        <w:rPr>
          <w:rFonts w:asciiTheme="minorHAnsi" w:hAnsiTheme="minorHAnsi" w:cstheme="minorHAnsi"/>
          <w:bCs/>
          <w:sz w:val="22"/>
          <w:lang w:val="en-GB"/>
        </w:rPr>
        <w:t xml:space="preserve"> </w:t>
      </w:r>
      <w:r w:rsidRPr="00181F44">
        <w:rPr>
          <w:rFonts w:asciiTheme="minorHAnsi" w:hAnsiTheme="minorHAnsi" w:cstheme="minorHAnsi"/>
          <w:bCs/>
          <w:sz w:val="22"/>
          <w:lang w:val="en-GB"/>
        </w:rPr>
        <w:t xml:space="preserve">Please send a </w:t>
      </w:r>
      <w:r>
        <w:rPr>
          <w:rFonts w:asciiTheme="minorHAnsi" w:hAnsiTheme="minorHAnsi" w:cstheme="minorHAnsi"/>
          <w:bCs/>
          <w:sz w:val="22"/>
          <w:lang w:val="en-GB"/>
        </w:rPr>
        <w:t>cover</w:t>
      </w:r>
      <w:r w:rsidRPr="00181F44">
        <w:rPr>
          <w:rFonts w:asciiTheme="minorHAnsi" w:hAnsiTheme="minorHAnsi" w:cstheme="minorHAnsi"/>
          <w:bCs/>
          <w:sz w:val="22"/>
          <w:lang w:val="en-GB"/>
        </w:rPr>
        <w:t xml:space="preserve"> letter</w:t>
      </w:r>
      <w:r>
        <w:rPr>
          <w:rFonts w:asciiTheme="minorHAnsi" w:hAnsiTheme="minorHAnsi" w:cstheme="minorHAnsi"/>
          <w:bCs/>
          <w:sz w:val="22"/>
          <w:lang w:val="en-GB"/>
        </w:rPr>
        <w:t>,</w:t>
      </w:r>
      <w:r w:rsidRPr="00181F44">
        <w:rPr>
          <w:rFonts w:asciiTheme="minorHAnsi" w:hAnsiTheme="minorHAnsi" w:cstheme="minorHAnsi"/>
          <w:bCs/>
          <w:sz w:val="22"/>
          <w:lang w:val="en-GB"/>
        </w:rPr>
        <w:t xml:space="preserve"> your CV</w:t>
      </w:r>
      <w:r>
        <w:rPr>
          <w:rFonts w:asciiTheme="minorHAnsi" w:hAnsiTheme="minorHAnsi" w:cstheme="minorHAnsi"/>
          <w:bCs/>
          <w:sz w:val="22"/>
          <w:lang w:val="en-GB"/>
        </w:rPr>
        <w:t xml:space="preserve">, and </w:t>
      </w:r>
      <w:r w:rsidRPr="00181F44">
        <w:rPr>
          <w:rFonts w:asciiTheme="minorHAnsi" w:hAnsiTheme="minorHAnsi" w:cstheme="minorHAnsi"/>
          <w:bCs/>
          <w:sz w:val="22"/>
          <w:lang w:val="en-GB"/>
        </w:rPr>
        <w:t>the name</w:t>
      </w:r>
      <w:r>
        <w:rPr>
          <w:rFonts w:asciiTheme="minorHAnsi" w:hAnsiTheme="minorHAnsi" w:cstheme="minorHAnsi"/>
          <w:bCs/>
          <w:sz w:val="22"/>
          <w:lang w:val="en-GB"/>
        </w:rPr>
        <w:t>s</w:t>
      </w:r>
      <w:r w:rsidRPr="00181F44">
        <w:rPr>
          <w:rFonts w:asciiTheme="minorHAnsi" w:hAnsiTheme="minorHAnsi" w:cstheme="minorHAnsi"/>
          <w:bCs/>
          <w:sz w:val="22"/>
          <w:lang w:val="en-GB"/>
        </w:rPr>
        <w:t xml:space="preserve"> of two references to </w:t>
      </w:r>
      <w:hyperlink r:id="rId15" w:history="1">
        <w:r w:rsidRPr="007918A8">
          <w:rPr>
            <w:rStyle w:val="Lienhypertexte"/>
            <w:rFonts w:asciiTheme="minorHAnsi" w:hAnsiTheme="minorHAnsi" w:cstheme="minorHAnsi"/>
            <w:bCs/>
            <w:sz w:val="22"/>
            <w:lang w:val="en-GB"/>
          </w:rPr>
          <w:t>emilie.mathieu@lcc-toulouse.fr</w:t>
        </w:r>
      </w:hyperlink>
      <w:r>
        <w:rPr>
          <w:rFonts w:asciiTheme="minorHAnsi" w:hAnsiTheme="minorHAnsi" w:cstheme="minorHAnsi"/>
          <w:bCs/>
          <w:sz w:val="22"/>
          <w:lang w:val="en-GB"/>
        </w:rPr>
        <w:t xml:space="preserve">. </w:t>
      </w:r>
    </w:p>
    <w:p w14:paraId="57A6A287" w14:textId="77777777" w:rsidR="001A2D16" w:rsidRPr="00181F44" w:rsidRDefault="001A2D16" w:rsidP="00724D2E">
      <w:pPr>
        <w:jc w:val="both"/>
        <w:rPr>
          <w:rFonts w:asciiTheme="minorHAnsi" w:hAnsiTheme="minorHAnsi" w:cstheme="minorHAnsi"/>
          <w:sz w:val="16"/>
          <w:szCs w:val="16"/>
          <w:lang w:val="en-GB"/>
        </w:rPr>
      </w:pPr>
    </w:p>
    <w:p w14:paraId="5D4C08DF" w14:textId="33270E11" w:rsidR="00640644" w:rsidRPr="00181F44" w:rsidRDefault="00640644" w:rsidP="00724D2E">
      <w:pPr>
        <w:jc w:val="both"/>
        <w:rPr>
          <w:rFonts w:asciiTheme="minorHAnsi" w:eastAsia="Times New Roman" w:hAnsiTheme="minorHAnsi" w:cstheme="minorHAnsi"/>
          <w:b/>
          <w:color w:val="00228E"/>
          <w:sz w:val="22"/>
          <w:szCs w:val="22"/>
          <w:u w:val="single"/>
          <w:lang w:val="en-GB" w:eastAsia="en-GB"/>
        </w:rPr>
      </w:pPr>
      <w:r w:rsidRPr="00181F44">
        <w:rPr>
          <w:rFonts w:asciiTheme="minorHAnsi" w:eastAsia="Times New Roman" w:hAnsiTheme="minorHAnsi" w:cstheme="minorHAnsi"/>
          <w:b/>
          <w:color w:val="00228E"/>
          <w:sz w:val="22"/>
          <w:szCs w:val="22"/>
          <w:u w:val="single"/>
          <w:lang w:val="en-GB" w:eastAsia="en-GB"/>
        </w:rPr>
        <w:t>R</w:t>
      </w:r>
      <w:r w:rsidR="00181F44">
        <w:rPr>
          <w:rFonts w:asciiTheme="minorHAnsi" w:eastAsia="Times New Roman" w:hAnsiTheme="minorHAnsi" w:cstheme="minorHAnsi"/>
          <w:b/>
          <w:color w:val="00228E"/>
          <w:sz w:val="22"/>
          <w:szCs w:val="22"/>
          <w:u w:val="single"/>
          <w:lang w:val="en-GB" w:eastAsia="en-GB"/>
        </w:rPr>
        <w:t>e</w:t>
      </w:r>
      <w:r w:rsidRPr="00181F44">
        <w:rPr>
          <w:rFonts w:asciiTheme="minorHAnsi" w:eastAsia="Times New Roman" w:hAnsiTheme="minorHAnsi" w:cstheme="minorHAnsi"/>
          <w:b/>
          <w:color w:val="00228E"/>
          <w:sz w:val="22"/>
          <w:szCs w:val="22"/>
          <w:u w:val="single"/>
          <w:lang w:val="en-GB" w:eastAsia="en-GB"/>
        </w:rPr>
        <w:t>ferences</w:t>
      </w:r>
    </w:p>
    <w:p w14:paraId="282BC11D" w14:textId="368C58DE" w:rsidR="00F867DC" w:rsidRPr="00181F44" w:rsidRDefault="00EF4927" w:rsidP="002A711B">
      <w:pPr>
        <w:spacing w:line="276" w:lineRule="auto"/>
        <w:jc w:val="both"/>
        <w:rPr>
          <w:rFonts w:asciiTheme="minorHAnsi" w:hAnsiTheme="minorHAnsi" w:cstheme="minorHAnsi"/>
          <w:i/>
          <w:iCs/>
          <w:sz w:val="16"/>
          <w:szCs w:val="16"/>
          <w:lang w:val="en-GB"/>
        </w:rPr>
      </w:pPr>
      <w:r w:rsidRPr="00181F44">
        <w:rPr>
          <w:rFonts w:asciiTheme="minorHAnsi" w:hAnsiTheme="minorHAnsi" w:cstheme="minorHAnsi"/>
          <w:b/>
          <w:sz w:val="16"/>
          <w:szCs w:val="16"/>
          <w:lang w:val="en-GB"/>
        </w:rPr>
        <w:t xml:space="preserve">[1] </w:t>
      </w:r>
      <w:r w:rsidR="005F0A7D" w:rsidRPr="00181F44">
        <w:rPr>
          <w:rFonts w:asciiTheme="minorHAnsi" w:eastAsia="Calibri" w:hAnsiTheme="minorHAnsi" w:cstheme="minorHAnsi"/>
          <w:color w:val="000000"/>
          <w:sz w:val="16"/>
          <w:szCs w:val="16"/>
          <w:lang w:val="en-GB" w:eastAsia="en-US"/>
        </w:rPr>
        <w:t>Falcone, E.*; Mathieu, E.*; Hureau, C. Lanthanide-binding peptides and proteins: coordination properties and applications.</w:t>
      </w:r>
      <w:r w:rsidR="00F867DC" w:rsidRPr="00181F44">
        <w:rPr>
          <w:rFonts w:asciiTheme="minorHAnsi" w:eastAsia="Calibri" w:hAnsiTheme="minorHAnsi" w:cstheme="minorHAnsi"/>
          <w:color w:val="000000"/>
          <w:sz w:val="16"/>
          <w:szCs w:val="16"/>
          <w:lang w:val="en-GB" w:eastAsia="en-US"/>
        </w:rPr>
        <w:t xml:space="preserve">  </w:t>
      </w:r>
      <w:hyperlink r:id="rId16" w:history="1">
        <w:r w:rsidR="005F0A7D" w:rsidRPr="00181F44">
          <w:rPr>
            <w:rStyle w:val="Lienhypertexte"/>
            <w:rFonts w:asciiTheme="minorHAnsi" w:eastAsia="Calibri" w:hAnsiTheme="minorHAnsi" w:cstheme="minorHAnsi"/>
            <w:b/>
            <w:bCs/>
            <w:i/>
            <w:iCs/>
            <w:sz w:val="16"/>
            <w:szCs w:val="16"/>
            <w:lang w:val="en-GB" w:eastAsia="en-US"/>
          </w:rPr>
          <w:t>Chem. Soc. Rev</w:t>
        </w:r>
        <w:r w:rsidR="005F0A7D" w:rsidRPr="00181F44">
          <w:rPr>
            <w:rStyle w:val="Lienhypertexte"/>
            <w:rFonts w:asciiTheme="minorHAnsi" w:eastAsia="Calibri" w:hAnsiTheme="minorHAnsi" w:cstheme="minorHAnsi"/>
            <w:b/>
            <w:bCs/>
            <w:i/>
            <w:sz w:val="16"/>
            <w:szCs w:val="16"/>
            <w:lang w:val="en-GB" w:eastAsia="en-US"/>
          </w:rPr>
          <w:t xml:space="preserve">. </w:t>
        </w:r>
        <w:r w:rsidR="005F0A7D" w:rsidRPr="00181F44">
          <w:rPr>
            <w:rStyle w:val="Lienhypertexte"/>
            <w:rFonts w:asciiTheme="minorHAnsi" w:eastAsia="Calibri" w:hAnsiTheme="minorHAnsi" w:cstheme="minorHAnsi"/>
            <w:b/>
            <w:i/>
            <w:sz w:val="16"/>
            <w:szCs w:val="16"/>
            <w:lang w:val="en-GB" w:eastAsia="en-US"/>
          </w:rPr>
          <w:t>2025</w:t>
        </w:r>
        <w:r w:rsidR="005F0A7D" w:rsidRPr="00181F44">
          <w:rPr>
            <w:rStyle w:val="Lienhypertexte"/>
            <w:rFonts w:asciiTheme="minorHAnsi" w:eastAsia="Calibri" w:hAnsiTheme="minorHAnsi" w:cstheme="minorHAnsi"/>
            <w:b/>
            <w:bCs/>
            <w:i/>
            <w:sz w:val="16"/>
            <w:szCs w:val="16"/>
            <w:lang w:val="en-GB" w:eastAsia="en-US"/>
          </w:rPr>
          <w:t xml:space="preserve">, </w:t>
        </w:r>
        <w:r w:rsidR="005F0A7D" w:rsidRPr="00181F44">
          <w:rPr>
            <w:rStyle w:val="Lienhypertexte"/>
            <w:rFonts w:asciiTheme="minorHAnsi" w:eastAsia="Calibri" w:hAnsiTheme="minorHAnsi" w:cstheme="minorHAnsi"/>
            <w:iCs/>
            <w:sz w:val="16"/>
            <w:szCs w:val="16"/>
            <w:lang w:val="en-GB" w:eastAsia="en-US"/>
          </w:rPr>
          <w:t>Advance Article</w:t>
        </w:r>
      </w:hyperlink>
      <w:r w:rsidR="00F867DC" w:rsidRPr="00181F44">
        <w:rPr>
          <w:rFonts w:asciiTheme="minorHAnsi" w:eastAsia="Calibri" w:hAnsiTheme="minorHAnsi" w:cstheme="minorHAnsi"/>
          <w:color w:val="000000"/>
          <w:sz w:val="16"/>
          <w:szCs w:val="16"/>
          <w:lang w:val="en-GB" w:eastAsia="en-US"/>
        </w:rPr>
        <w:t xml:space="preserve"> </w:t>
      </w:r>
      <w:r w:rsidR="00640644" w:rsidRPr="00181F44">
        <w:rPr>
          <w:rFonts w:asciiTheme="minorHAnsi" w:hAnsiTheme="minorHAnsi" w:cstheme="minorHAnsi"/>
          <w:b/>
          <w:sz w:val="16"/>
          <w:szCs w:val="16"/>
          <w:lang w:val="en-GB"/>
        </w:rPr>
        <w:t>[</w:t>
      </w:r>
      <w:r w:rsidRPr="00181F44">
        <w:rPr>
          <w:rFonts w:asciiTheme="minorHAnsi" w:hAnsiTheme="minorHAnsi" w:cstheme="minorHAnsi"/>
          <w:b/>
          <w:sz w:val="16"/>
          <w:szCs w:val="16"/>
          <w:lang w:val="en-GB"/>
        </w:rPr>
        <w:t>2</w:t>
      </w:r>
      <w:r w:rsidR="00640644" w:rsidRPr="00181F44">
        <w:rPr>
          <w:rFonts w:asciiTheme="minorHAnsi" w:hAnsiTheme="minorHAnsi" w:cstheme="minorHAnsi"/>
          <w:b/>
          <w:sz w:val="16"/>
          <w:szCs w:val="16"/>
          <w:lang w:val="en-GB"/>
        </w:rPr>
        <w:t>]</w:t>
      </w:r>
      <w:r w:rsidR="00640644" w:rsidRPr="00181F44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r w:rsidR="0099647C" w:rsidRPr="00181F44">
        <w:rPr>
          <w:rFonts w:asciiTheme="minorHAnsi" w:hAnsiTheme="minorHAnsi" w:cstheme="minorHAnsi"/>
          <w:sz w:val="16"/>
          <w:szCs w:val="16"/>
          <w:lang w:val="en-GB"/>
        </w:rPr>
        <w:t xml:space="preserve">Daumann, L. J. Essential and Ubiquitous: The Emergence of Lanthanide Metallobiochemistry. </w:t>
      </w:r>
      <w:hyperlink r:id="rId17" w:history="1">
        <w:r w:rsidR="0099647C" w:rsidRPr="00181F44">
          <w:rPr>
            <w:rStyle w:val="Lienhypertexte"/>
            <w:rFonts w:asciiTheme="minorHAnsi" w:hAnsiTheme="minorHAnsi" w:cstheme="minorHAnsi"/>
            <w:i/>
            <w:iCs/>
            <w:sz w:val="16"/>
            <w:szCs w:val="16"/>
            <w:lang w:val="en-GB"/>
          </w:rPr>
          <w:t>Angew. Chem. Int. Ed.</w:t>
        </w:r>
        <w:r w:rsidR="0099647C" w:rsidRPr="00181F44">
          <w:rPr>
            <w:rStyle w:val="Lienhypertexte"/>
            <w:rFonts w:asciiTheme="minorHAnsi" w:hAnsiTheme="minorHAnsi" w:cstheme="minorHAnsi"/>
            <w:sz w:val="16"/>
            <w:szCs w:val="16"/>
            <w:lang w:val="en-GB"/>
          </w:rPr>
          <w:t xml:space="preserve"> </w:t>
        </w:r>
        <w:r w:rsidR="0099647C" w:rsidRPr="00181F44">
          <w:rPr>
            <w:rStyle w:val="Lienhypertexte"/>
            <w:rFonts w:asciiTheme="minorHAnsi" w:hAnsiTheme="minorHAnsi" w:cstheme="minorHAnsi"/>
            <w:b/>
            <w:bCs/>
            <w:sz w:val="16"/>
            <w:szCs w:val="16"/>
            <w:lang w:val="en-GB"/>
          </w:rPr>
          <w:t>2019</w:t>
        </w:r>
        <w:r w:rsidR="0099647C" w:rsidRPr="00181F44">
          <w:rPr>
            <w:rStyle w:val="Lienhypertexte"/>
            <w:rFonts w:asciiTheme="minorHAnsi" w:hAnsiTheme="minorHAnsi" w:cstheme="minorHAnsi"/>
            <w:sz w:val="16"/>
            <w:szCs w:val="16"/>
            <w:lang w:val="en-GB"/>
          </w:rPr>
          <w:t>, 58 (37), 12795–12802</w:t>
        </w:r>
      </w:hyperlink>
      <w:r w:rsidR="002A711B" w:rsidRPr="00181F44">
        <w:rPr>
          <w:rStyle w:val="Lienhypertexte"/>
          <w:rFonts w:asciiTheme="minorHAnsi" w:hAnsiTheme="minorHAnsi" w:cstheme="minorHAnsi"/>
          <w:sz w:val="16"/>
          <w:szCs w:val="16"/>
          <w:lang w:val="en-GB"/>
        </w:rPr>
        <w:t xml:space="preserve"> </w:t>
      </w:r>
      <w:r w:rsidRPr="00181F44">
        <w:rPr>
          <w:rFonts w:asciiTheme="minorHAnsi" w:hAnsiTheme="minorHAnsi" w:cstheme="minorHAnsi"/>
          <w:b/>
          <w:sz w:val="16"/>
          <w:szCs w:val="16"/>
          <w:lang w:val="en-GB"/>
        </w:rPr>
        <w:t>[3]</w:t>
      </w:r>
      <w:r w:rsidRPr="00181F44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r w:rsidR="0099647C" w:rsidRPr="00181F44">
        <w:rPr>
          <w:rFonts w:asciiTheme="minorHAnsi" w:hAnsiTheme="minorHAnsi" w:cstheme="minorHAnsi"/>
          <w:sz w:val="16"/>
          <w:szCs w:val="16"/>
          <w:lang w:val="en-GB"/>
        </w:rPr>
        <w:t xml:space="preserve">Featherston, E. R.; Cotruvo, J. A. The Biochemistry of Lanthanide Acquisition, Trafficking, and Utilization. </w:t>
      </w:r>
      <w:hyperlink r:id="rId18" w:history="1">
        <w:r w:rsidR="0099647C" w:rsidRPr="00181F44">
          <w:rPr>
            <w:rStyle w:val="Lienhypertexte"/>
            <w:rFonts w:asciiTheme="minorHAnsi" w:hAnsiTheme="minorHAnsi" w:cstheme="minorHAnsi"/>
            <w:i/>
            <w:iCs/>
            <w:sz w:val="16"/>
            <w:szCs w:val="16"/>
            <w:lang w:val="en-GB"/>
          </w:rPr>
          <w:t>Biochim. Biophys. Acta BBA - Mol. Cell Res.</w:t>
        </w:r>
        <w:r w:rsidR="0099647C" w:rsidRPr="00181F44">
          <w:rPr>
            <w:rStyle w:val="Lienhypertexte"/>
            <w:rFonts w:asciiTheme="minorHAnsi" w:hAnsiTheme="minorHAnsi" w:cstheme="minorHAnsi"/>
            <w:sz w:val="16"/>
            <w:szCs w:val="16"/>
            <w:lang w:val="en-GB"/>
          </w:rPr>
          <w:t xml:space="preserve"> </w:t>
        </w:r>
        <w:r w:rsidR="0099647C" w:rsidRPr="00181F44">
          <w:rPr>
            <w:rStyle w:val="Lienhypertexte"/>
            <w:rFonts w:asciiTheme="minorHAnsi" w:hAnsiTheme="minorHAnsi" w:cstheme="minorHAnsi"/>
            <w:b/>
            <w:bCs/>
            <w:sz w:val="16"/>
            <w:szCs w:val="16"/>
            <w:lang w:val="en-GB"/>
          </w:rPr>
          <w:t>2021</w:t>
        </w:r>
        <w:r w:rsidR="0099647C" w:rsidRPr="00181F44">
          <w:rPr>
            <w:rStyle w:val="Lienhypertexte"/>
            <w:rFonts w:asciiTheme="minorHAnsi" w:hAnsiTheme="minorHAnsi" w:cstheme="minorHAnsi"/>
            <w:sz w:val="16"/>
            <w:szCs w:val="16"/>
            <w:lang w:val="en-GB"/>
          </w:rPr>
          <w:t>, 1868 (1), 118864</w:t>
        </w:r>
      </w:hyperlink>
      <w:r w:rsidR="0099647C" w:rsidRPr="00181F44">
        <w:rPr>
          <w:rFonts w:asciiTheme="minorHAnsi" w:hAnsiTheme="minorHAnsi" w:cstheme="minorHAnsi"/>
          <w:sz w:val="16"/>
          <w:szCs w:val="16"/>
          <w:lang w:val="en-GB"/>
        </w:rPr>
        <w:t>.</w:t>
      </w:r>
      <w:r w:rsidR="002A711B" w:rsidRPr="00181F44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r w:rsidR="002C15C5" w:rsidRPr="00181F44">
        <w:rPr>
          <w:rFonts w:asciiTheme="minorHAnsi" w:hAnsiTheme="minorHAnsi" w:cstheme="minorHAnsi"/>
          <w:b/>
          <w:sz w:val="16"/>
          <w:szCs w:val="16"/>
          <w:lang w:val="en-GB"/>
        </w:rPr>
        <w:t>[</w:t>
      </w:r>
      <w:r w:rsidRPr="00181F44">
        <w:rPr>
          <w:rFonts w:asciiTheme="minorHAnsi" w:hAnsiTheme="minorHAnsi" w:cstheme="minorHAnsi"/>
          <w:b/>
          <w:sz w:val="16"/>
          <w:szCs w:val="16"/>
          <w:lang w:val="en-GB"/>
        </w:rPr>
        <w:t>4</w:t>
      </w:r>
      <w:r w:rsidR="002C15C5" w:rsidRPr="00181F44">
        <w:rPr>
          <w:rFonts w:asciiTheme="minorHAnsi" w:hAnsiTheme="minorHAnsi" w:cstheme="minorHAnsi"/>
          <w:b/>
          <w:sz w:val="16"/>
          <w:szCs w:val="16"/>
          <w:lang w:val="en-GB"/>
        </w:rPr>
        <w:t>]</w:t>
      </w:r>
      <w:r w:rsidR="002C15C5" w:rsidRPr="00181F44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r w:rsidR="0058001A" w:rsidRPr="00181F44">
        <w:rPr>
          <w:rFonts w:asciiTheme="minorHAnsi" w:hAnsiTheme="minorHAnsi" w:cstheme="minorHAnsi"/>
          <w:sz w:val="16"/>
          <w:szCs w:val="16"/>
          <w:lang w:val="en-GB"/>
        </w:rPr>
        <w:t xml:space="preserve">Prechtl, M. H. G.; Apfel, U.-P. Toward Electrocatalytic Chemoenzymatic Hydrogen Evolution and Beyond. </w:t>
      </w:r>
      <w:hyperlink r:id="rId19" w:history="1">
        <w:r w:rsidR="0058001A" w:rsidRPr="00181F44">
          <w:rPr>
            <w:rStyle w:val="Lienhypertexte"/>
            <w:rFonts w:asciiTheme="minorHAnsi" w:hAnsiTheme="minorHAnsi" w:cstheme="minorHAnsi"/>
            <w:i/>
            <w:iCs/>
            <w:sz w:val="16"/>
            <w:szCs w:val="16"/>
            <w:lang w:val="en-GB"/>
          </w:rPr>
          <w:t xml:space="preserve">Cell Rep. Phys. Sci. </w:t>
        </w:r>
        <w:r w:rsidR="0058001A" w:rsidRPr="00181F44">
          <w:rPr>
            <w:rStyle w:val="Lienhypertexte"/>
            <w:rFonts w:asciiTheme="minorHAnsi" w:hAnsiTheme="minorHAnsi" w:cstheme="minorHAnsi"/>
            <w:b/>
            <w:bCs/>
            <w:sz w:val="16"/>
            <w:szCs w:val="16"/>
            <w:lang w:val="en-GB"/>
          </w:rPr>
          <w:t>2021</w:t>
        </w:r>
        <w:r w:rsidR="0058001A" w:rsidRPr="00181F44">
          <w:rPr>
            <w:rStyle w:val="Lienhypertexte"/>
            <w:rFonts w:asciiTheme="minorHAnsi" w:hAnsiTheme="minorHAnsi" w:cstheme="minorHAnsi"/>
            <w:sz w:val="16"/>
            <w:szCs w:val="16"/>
            <w:lang w:val="en-GB"/>
          </w:rPr>
          <w:t xml:space="preserve">, </w:t>
        </w:r>
        <w:r w:rsidR="0058001A" w:rsidRPr="00181F44">
          <w:rPr>
            <w:rStyle w:val="Lienhypertexte"/>
            <w:rFonts w:asciiTheme="minorHAnsi" w:hAnsiTheme="minorHAnsi" w:cstheme="minorHAnsi"/>
            <w:i/>
            <w:iCs/>
            <w:sz w:val="16"/>
            <w:szCs w:val="16"/>
            <w:lang w:val="en-GB"/>
          </w:rPr>
          <w:t xml:space="preserve">2 </w:t>
        </w:r>
        <w:r w:rsidR="0058001A" w:rsidRPr="00181F44">
          <w:rPr>
            <w:rStyle w:val="Lienhypertexte"/>
            <w:rFonts w:asciiTheme="minorHAnsi" w:hAnsiTheme="minorHAnsi" w:cstheme="minorHAnsi"/>
            <w:sz w:val="16"/>
            <w:szCs w:val="16"/>
            <w:lang w:val="en-GB"/>
          </w:rPr>
          <w:t>(11), 100626</w:t>
        </w:r>
      </w:hyperlink>
      <w:r w:rsidR="0058001A" w:rsidRPr="00181F44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</w:p>
    <w:sectPr w:rsidR="00F867DC" w:rsidRPr="00181F44" w:rsidSect="00DC6B13">
      <w:footerReference w:type="default" r:id="rId20"/>
      <w:pgSz w:w="11906" w:h="16838"/>
      <w:pgMar w:top="720" w:right="720" w:bottom="720" w:left="720" w:header="709" w:footer="618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775A7" w14:textId="77777777" w:rsidR="00836F57" w:rsidRDefault="00836F57">
      <w:r>
        <w:separator/>
      </w:r>
    </w:p>
  </w:endnote>
  <w:endnote w:type="continuationSeparator" w:id="0">
    <w:p w14:paraId="1EE148AA" w14:textId="77777777" w:rsidR="00836F57" w:rsidRDefault="0083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373F" w14:textId="77777777" w:rsidR="008C54A5" w:rsidRDefault="008C54A5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E70">
      <w:rPr>
        <w:noProof/>
      </w:rPr>
      <w:t>1</w:t>
    </w:r>
    <w:r>
      <w:fldChar w:fldCharType="end"/>
    </w:r>
  </w:p>
  <w:p w14:paraId="34406DAA" w14:textId="77777777" w:rsidR="000D5D42" w:rsidRPr="00CD01F5" w:rsidRDefault="000D5D42" w:rsidP="00CD01F5">
    <w:pPr>
      <w:pStyle w:val="Titre4"/>
      <w:jc w:val="center"/>
      <w:rPr>
        <w:rFonts w:ascii="Times" w:hAnsi="Times"/>
        <w:b w:val="0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985CB" w14:textId="77777777" w:rsidR="00836F57" w:rsidRDefault="00836F57">
      <w:r>
        <w:separator/>
      </w:r>
    </w:p>
  </w:footnote>
  <w:footnote w:type="continuationSeparator" w:id="0">
    <w:p w14:paraId="46B52458" w14:textId="77777777" w:rsidR="00836F57" w:rsidRDefault="00836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3in;height:3in" o:bullet="t"/>
    </w:pict>
  </w:numPicBullet>
  <w:numPicBullet w:numPicBulletId="1">
    <w:pict>
      <v:shape w14:anchorId="74D7BECC" id="_x0000_i1081" type="#_x0000_t75" style="width:3in;height:3in" o:bullet="t"/>
    </w:pict>
  </w:numPicBullet>
  <w:numPicBullet w:numPicBulletId="2">
    <w:pict>
      <v:shape id="_x0000_i1082" type="#_x0000_t75" style="width:3in;height:3in" o:bullet="t"/>
    </w:pict>
  </w:numPicBullet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08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3835A7C"/>
    <w:multiLevelType w:val="hybridMultilevel"/>
    <w:tmpl w:val="C2AE1136"/>
    <w:lvl w:ilvl="0" w:tplc="A59E39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7B00"/>
    <w:multiLevelType w:val="hybridMultilevel"/>
    <w:tmpl w:val="86529A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E08D8"/>
    <w:multiLevelType w:val="hybridMultilevel"/>
    <w:tmpl w:val="8174AE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669AE"/>
    <w:multiLevelType w:val="hybridMultilevel"/>
    <w:tmpl w:val="2640E91A"/>
    <w:lvl w:ilvl="0" w:tplc="040C0011">
      <w:start w:val="1"/>
      <w:numFmt w:val="decimal"/>
      <w:lvlText w:val="%1)"/>
      <w:lvlJc w:val="left"/>
      <w:pPr>
        <w:ind w:left="740" w:hanging="360"/>
      </w:pPr>
    </w:lvl>
    <w:lvl w:ilvl="1" w:tplc="040C0019" w:tentative="1">
      <w:start w:val="1"/>
      <w:numFmt w:val="lowerLetter"/>
      <w:lvlText w:val="%2."/>
      <w:lvlJc w:val="left"/>
      <w:pPr>
        <w:ind w:left="1460" w:hanging="360"/>
      </w:pPr>
    </w:lvl>
    <w:lvl w:ilvl="2" w:tplc="040C001B" w:tentative="1">
      <w:start w:val="1"/>
      <w:numFmt w:val="lowerRoman"/>
      <w:lvlText w:val="%3."/>
      <w:lvlJc w:val="right"/>
      <w:pPr>
        <w:ind w:left="2180" w:hanging="180"/>
      </w:pPr>
    </w:lvl>
    <w:lvl w:ilvl="3" w:tplc="040C000F" w:tentative="1">
      <w:start w:val="1"/>
      <w:numFmt w:val="decimal"/>
      <w:lvlText w:val="%4."/>
      <w:lvlJc w:val="left"/>
      <w:pPr>
        <w:ind w:left="2900" w:hanging="360"/>
      </w:pPr>
    </w:lvl>
    <w:lvl w:ilvl="4" w:tplc="040C0019" w:tentative="1">
      <w:start w:val="1"/>
      <w:numFmt w:val="lowerLetter"/>
      <w:lvlText w:val="%5."/>
      <w:lvlJc w:val="left"/>
      <w:pPr>
        <w:ind w:left="3620" w:hanging="360"/>
      </w:pPr>
    </w:lvl>
    <w:lvl w:ilvl="5" w:tplc="040C001B" w:tentative="1">
      <w:start w:val="1"/>
      <w:numFmt w:val="lowerRoman"/>
      <w:lvlText w:val="%6."/>
      <w:lvlJc w:val="right"/>
      <w:pPr>
        <w:ind w:left="4340" w:hanging="180"/>
      </w:pPr>
    </w:lvl>
    <w:lvl w:ilvl="6" w:tplc="040C000F" w:tentative="1">
      <w:start w:val="1"/>
      <w:numFmt w:val="decimal"/>
      <w:lvlText w:val="%7."/>
      <w:lvlJc w:val="left"/>
      <w:pPr>
        <w:ind w:left="5060" w:hanging="360"/>
      </w:pPr>
    </w:lvl>
    <w:lvl w:ilvl="7" w:tplc="040C0019" w:tentative="1">
      <w:start w:val="1"/>
      <w:numFmt w:val="lowerLetter"/>
      <w:lvlText w:val="%8."/>
      <w:lvlJc w:val="left"/>
      <w:pPr>
        <w:ind w:left="5780" w:hanging="360"/>
      </w:pPr>
    </w:lvl>
    <w:lvl w:ilvl="8" w:tplc="040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1434563D"/>
    <w:multiLevelType w:val="hybridMultilevel"/>
    <w:tmpl w:val="49A83342"/>
    <w:lvl w:ilvl="0" w:tplc="9260F966">
      <w:start w:val="1"/>
      <w:numFmt w:val="decimal"/>
      <w:lvlText w:val="(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56376"/>
    <w:multiLevelType w:val="hybridMultilevel"/>
    <w:tmpl w:val="265869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32F6C"/>
    <w:multiLevelType w:val="hybridMultilevel"/>
    <w:tmpl w:val="0ED41E94"/>
    <w:lvl w:ilvl="0" w:tplc="61D0F4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1224F"/>
    <w:multiLevelType w:val="hybridMultilevel"/>
    <w:tmpl w:val="FAFE9336"/>
    <w:lvl w:ilvl="0" w:tplc="2D28E07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" w:eastAsia="Times" w:hAnsi="Times" w:cs="Time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0A80103"/>
    <w:multiLevelType w:val="hybridMultilevel"/>
    <w:tmpl w:val="376EE9F0"/>
    <w:lvl w:ilvl="0" w:tplc="CA42D5EC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6E620A"/>
    <w:multiLevelType w:val="hybridMultilevel"/>
    <w:tmpl w:val="80FA857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AE27A6"/>
    <w:multiLevelType w:val="hybridMultilevel"/>
    <w:tmpl w:val="B66CE58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660CDE"/>
    <w:multiLevelType w:val="hybridMultilevel"/>
    <w:tmpl w:val="25CEB8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837DBE"/>
    <w:multiLevelType w:val="hybridMultilevel"/>
    <w:tmpl w:val="4D3C6282"/>
    <w:lvl w:ilvl="0" w:tplc="B156D9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7485C"/>
    <w:multiLevelType w:val="hybridMultilevel"/>
    <w:tmpl w:val="5B8C8B62"/>
    <w:lvl w:ilvl="0" w:tplc="7B6EB2DE">
      <w:numFmt w:val="bullet"/>
      <w:lvlText w:val=""/>
      <w:lvlJc w:val="left"/>
      <w:pPr>
        <w:tabs>
          <w:tab w:val="num" w:pos="1803"/>
        </w:tabs>
        <w:ind w:left="1803" w:hanging="109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5262FC3"/>
    <w:multiLevelType w:val="hybridMultilevel"/>
    <w:tmpl w:val="F246F220"/>
    <w:lvl w:ilvl="0" w:tplc="7C9E1B5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297B5A"/>
    <w:multiLevelType w:val="hybridMultilevel"/>
    <w:tmpl w:val="990A7E62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D600C2"/>
    <w:multiLevelType w:val="hybridMultilevel"/>
    <w:tmpl w:val="F96C375E"/>
    <w:lvl w:ilvl="0" w:tplc="84BE0DA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666D69"/>
    <w:multiLevelType w:val="hybridMultilevel"/>
    <w:tmpl w:val="07B4DB7E"/>
    <w:lvl w:ilvl="0" w:tplc="737486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BD43D4"/>
    <w:multiLevelType w:val="hybridMultilevel"/>
    <w:tmpl w:val="56A0C8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A0A3C"/>
    <w:multiLevelType w:val="hybridMultilevel"/>
    <w:tmpl w:val="031A5E26"/>
    <w:lvl w:ilvl="0" w:tplc="EBD4CA7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05319"/>
    <w:multiLevelType w:val="multilevel"/>
    <w:tmpl w:val="5E22C6B0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C26786"/>
    <w:multiLevelType w:val="hybridMultilevel"/>
    <w:tmpl w:val="20106F08"/>
    <w:lvl w:ilvl="0" w:tplc="8BEC6E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30D63"/>
    <w:multiLevelType w:val="hybridMultilevel"/>
    <w:tmpl w:val="788021FC"/>
    <w:lvl w:ilvl="0" w:tplc="0A329F2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C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B368D"/>
    <w:multiLevelType w:val="hybridMultilevel"/>
    <w:tmpl w:val="BC047B40"/>
    <w:lvl w:ilvl="0" w:tplc="0974F1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90ED5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1228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45D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0AA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9E6F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CCA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4ADE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6E3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F1480"/>
    <w:multiLevelType w:val="hybridMultilevel"/>
    <w:tmpl w:val="10A02FEC"/>
    <w:lvl w:ilvl="0" w:tplc="A2EA6E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C06A6D"/>
    <w:multiLevelType w:val="hybridMultilevel"/>
    <w:tmpl w:val="602283F2"/>
    <w:lvl w:ilvl="0" w:tplc="46B26F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9387316">
    <w:abstractNumId w:val="23"/>
  </w:num>
  <w:num w:numId="2" w16cid:durableId="1392655184">
    <w:abstractNumId w:val="8"/>
  </w:num>
  <w:num w:numId="3" w16cid:durableId="1208176590">
    <w:abstractNumId w:val="26"/>
  </w:num>
  <w:num w:numId="4" w16cid:durableId="693311639">
    <w:abstractNumId w:val="24"/>
  </w:num>
  <w:num w:numId="5" w16cid:durableId="1647122640">
    <w:abstractNumId w:val="12"/>
  </w:num>
  <w:num w:numId="6" w16cid:durableId="2033258848">
    <w:abstractNumId w:val="14"/>
  </w:num>
  <w:num w:numId="7" w16cid:durableId="1972857950">
    <w:abstractNumId w:val="18"/>
  </w:num>
  <w:num w:numId="8" w16cid:durableId="2010477868">
    <w:abstractNumId w:val="11"/>
  </w:num>
  <w:num w:numId="9" w16cid:durableId="1091244434">
    <w:abstractNumId w:val="21"/>
  </w:num>
  <w:num w:numId="10" w16cid:durableId="1589659425">
    <w:abstractNumId w:val="25"/>
  </w:num>
  <w:num w:numId="11" w16cid:durableId="1847473869">
    <w:abstractNumId w:val="3"/>
  </w:num>
  <w:num w:numId="12" w16cid:durableId="693766713">
    <w:abstractNumId w:val="10"/>
  </w:num>
  <w:num w:numId="13" w16cid:durableId="780031652">
    <w:abstractNumId w:val="17"/>
  </w:num>
  <w:num w:numId="14" w16cid:durableId="738208697">
    <w:abstractNumId w:val="0"/>
  </w:num>
  <w:num w:numId="15" w16cid:durableId="1299140346">
    <w:abstractNumId w:val="19"/>
  </w:num>
  <w:num w:numId="16" w16cid:durableId="1709262530">
    <w:abstractNumId w:val="22"/>
  </w:num>
  <w:num w:numId="17" w16cid:durableId="1149663767">
    <w:abstractNumId w:val="1"/>
  </w:num>
  <w:num w:numId="18" w16cid:durableId="748893468">
    <w:abstractNumId w:val="7"/>
  </w:num>
  <w:num w:numId="19" w16cid:durableId="558397460">
    <w:abstractNumId w:val="20"/>
  </w:num>
  <w:num w:numId="20" w16cid:durableId="2010211726">
    <w:abstractNumId w:val="2"/>
  </w:num>
  <w:num w:numId="21" w16cid:durableId="312369256">
    <w:abstractNumId w:val="13"/>
  </w:num>
  <w:num w:numId="22" w16cid:durableId="1174102146">
    <w:abstractNumId w:val="9"/>
  </w:num>
  <w:num w:numId="23" w16cid:durableId="12584435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6620722">
    <w:abstractNumId w:val="16"/>
  </w:num>
  <w:num w:numId="25" w16cid:durableId="1431269325">
    <w:abstractNumId w:val="6"/>
  </w:num>
  <w:num w:numId="26" w16cid:durableId="1906140323">
    <w:abstractNumId w:val="4"/>
  </w:num>
  <w:num w:numId="27" w16cid:durableId="21132818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AB"/>
    <w:rsid w:val="000326D5"/>
    <w:rsid w:val="000342B5"/>
    <w:rsid w:val="00040531"/>
    <w:rsid w:val="00071207"/>
    <w:rsid w:val="0007306F"/>
    <w:rsid w:val="00073329"/>
    <w:rsid w:val="00080A31"/>
    <w:rsid w:val="00084551"/>
    <w:rsid w:val="000907D6"/>
    <w:rsid w:val="000920D9"/>
    <w:rsid w:val="00095162"/>
    <w:rsid w:val="000A30EF"/>
    <w:rsid w:val="000B7A5F"/>
    <w:rsid w:val="000C6DE0"/>
    <w:rsid w:val="000C73D0"/>
    <w:rsid w:val="000D033B"/>
    <w:rsid w:val="000D2A9F"/>
    <w:rsid w:val="000D5D42"/>
    <w:rsid w:val="000D6417"/>
    <w:rsid w:val="000E165C"/>
    <w:rsid w:val="000E5079"/>
    <w:rsid w:val="000F7459"/>
    <w:rsid w:val="000F771C"/>
    <w:rsid w:val="00100DAB"/>
    <w:rsid w:val="00106A8C"/>
    <w:rsid w:val="00125FD8"/>
    <w:rsid w:val="00126513"/>
    <w:rsid w:val="00130AC9"/>
    <w:rsid w:val="00131ED0"/>
    <w:rsid w:val="00133643"/>
    <w:rsid w:val="00141EE2"/>
    <w:rsid w:val="00150901"/>
    <w:rsid w:val="00161E9A"/>
    <w:rsid w:val="00177168"/>
    <w:rsid w:val="00181AE4"/>
    <w:rsid w:val="00181F44"/>
    <w:rsid w:val="001A2A5E"/>
    <w:rsid w:val="001A2D16"/>
    <w:rsid w:val="001A54B3"/>
    <w:rsid w:val="001B218F"/>
    <w:rsid w:val="001B3A51"/>
    <w:rsid w:val="001B4C07"/>
    <w:rsid w:val="001C2668"/>
    <w:rsid w:val="001C38C2"/>
    <w:rsid w:val="001D3336"/>
    <w:rsid w:val="001D4A6E"/>
    <w:rsid w:val="001D79B9"/>
    <w:rsid w:val="001E4FF8"/>
    <w:rsid w:val="001F369D"/>
    <w:rsid w:val="001F4494"/>
    <w:rsid w:val="00206FFF"/>
    <w:rsid w:val="002223FC"/>
    <w:rsid w:val="00222D0C"/>
    <w:rsid w:val="00224016"/>
    <w:rsid w:val="002261C6"/>
    <w:rsid w:val="0023489A"/>
    <w:rsid w:val="00243B9B"/>
    <w:rsid w:val="002465EF"/>
    <w:rsid w:val="00255E56"/>
    <w:rsid w:val="00270FD5"/>
    <w:rsid w:val="00274F61"/>
    <w:rsid w:val="0027554F"/>
    <w:rsid w:val="002756B4"/>
    <w:rsid w:val="00275AA7"/>
    <w:rsid w:val="00284B70"/>
    <w:rsid w:val="00293A1F"/>
    <w:rsid w:val="00294D4A"/>
    <w:rsid w:val="00296161"/>
    <w:rsid w:val="002A104A"/>
    <w:rsid w:val="002A27CF"/>
    <w:rsid w:val="002A711B"/>
    <w:rsid w:val="002B4B0D"/>
    <w:rsid w:val="002C15C5"/>
    <w:rsid w:val="002D362E"/>
    <w:rsid w:val="002E2EB2"/>
    <w:rsid w:val="002E36D0"/>
    <w:rsid w:val="002E6533"/>
    <w:rsid w:val="002F72B8"/>
    <w:rsid w:val="003035AF"/>
    <w:rsid w:val="003074E9"/>
    <w:rsid w:val="003108DA"/>
    <w:rsid w:val="0031265E"/>
    <w:rsid w:val="00315031"/>
    <w:rsid w:val="00316DE6"/>
    <w:rsid w:val="00330B37"/>
    <w:rsid w:val="00344F3F"/>
    <w:rsid w:val="00350641"/>
    <w:rsid w:val="00354D1B"/>
    <w:rsid w:val="00356B0E"/>
    <w:rsid w:val="003617F8"/>
    <w:rsid w:val="003654CD"/>
    <w:rsid w:val="00385B47"/>
    <w:rsid w:val="003B0311"/>
    <w:rsid w:val="003B1D6D"/>
    <w:rsid w:val="003B37D8"/>
    <w:rsid w:val="003C5EAB"/>
    <w:rsid w:val="003C6093"/>
    <w:rsid w:val="003D0BD3"/>
    <w:rsid w:val="003D1479"/>
    <w:rsid w:val="003D35EF"/>
    <w:rsid w:val="003D7DC9"/>
    <w:rsid w:val="003E52E3"/>
    <w:rsid w:val="003F2418"/>
    <w:rsid w:val="00406905"/>
    <w:rsid w:val="004074AA"/>
    <w:rsid w:val="00410A51"/>
    <w:rsid w:val="0042250A"/>
    <w:rsid w:val="00427826"/>
    <w:rsid w:val="00433849"/>
    <w:rsid w:val="004338E2"/>
    <w:rsid w:val="00443857"/>
    <w:rsid w:val="0046109C"/>
    <w:rsid w:val="00467EB1"/>
    <w:rsid w:val="00470DF7"/>
    <w:rsid w:val="00475F54"/>
    <w:rsid w:val="004A02DE"/>
    <w:rsid w:val="004A3849"/>
    <w:rsid w:val="004E303D"/>
    <w:rsid w:val="004E3695"/>
    <w:rsid w:val="004E3CE2"/>
    <w:rsid w:val="004F02FF"/>
    <w:rsid w:val="004F044D"/>
    <w:rsid w:val="004F703D"/>
    <w:rsid w:val="004F7D2B"/>
    <w:rsid w:val="00501C67"/>
    <w:rsid w:val="005022AB"/>
    <w:rsid w:val="00504FAE"/>
    <w:rsid w:val="005055D0"/>
    <w:rsid w:val="00517365"/>
    <w:rsid w:val="00523688"/>
    <w:rsid w:val="00531030"/>
    <w:rsid w:val="00536D9D"/>
    <w:rsid w:val="00541B60"/>
    <w:rsid w:val="00541E98"/>
    <w:rsid w:val="005423FF"/>
    <w:rsid w:val="00544849"/>
    <w:rsid w:val="0054631F"/>
    <w:rsid w:val="00546514"/>
    <w:rsid w:val="00552C85"/>
    <w:rsid w:val="00560577"/>
    <w:rsid w:val="005664CA"/>
    <w:rsid w:val="0058001A"/>
    <w:rsid w:val="0058338E"/>
    <w:rsid w:val="00587182"/>
    <w:rsid w:val="00592A80"/>
    <w:rsid w:val="005A2512"/>
    <w:rsid w:val="005A3181"/>
    <w:rsid w:val="005A4F41"/>
    <w:rsid w:val="005B25E8"/>
    <w:rsid w:val="005B26DB"/>
    <w:rsid w:val="005B3FB2"/>
    <w:rsid w:val="005B6BD6"/>
    <w:rsid w:val="005D2C63"/>
    <w:rsid w:val="005D60BA"/>
    <w:rsid w:val="005D7DDD"/>
    <w:rsid w:val="005E57A0"/>
    <w:rsid w:val="005E763D"/>
    <w:rsid w:val="005F0A67"/>
    <w:rsid w:val="005F0A7D"/>
    <w:rsid w:val="005F66D9"/>
    <w:rsid w:val="00600FF7"/>
    <w:rsid w:val="00605F1D"/>
    <w:rsid w:val="0061332A"/>
    <w:rsid w:val="0061459F"/>
    <w:rsid w:val="00614771"/>
    <w:rsid w:val="00617EE5"/>
    <w:rsid w:val="00620646"/>
    <w:rsid w:val="006244CD"/>
    <w:rsid w:val="00635E30"/>
    <w:rsid w:val="00637FA0"/>
    <w:rsid w:val="00640644"/>
    <w:rsid w:val="00646953"/>
    <w:rsid w:val="00647724"/>
    <w:rsid w:val="00651418"/>
    <w:rsid w:val="00657C41"/>
    <w:rsid w:val="00660BB8"/>
    <w:rsid w:val="00662345"/>
    <w:rsid w:val="00663FC1"/>
    <w:rsid w:val="006729B8"/>
    <w:rsid w:val="00681B91"/>
    <w:rsid w:val="00682A7E"/>
    <w:rsid w:val="00685F00"/>
    <w:rsid w:val="00690911"/>
    <w:rsid w:val="00690D9E"/>
    <w:rsid w:val="00692D18"/>
    <w:rsid w:val="006A0566"/>
    <w:rsid w:val="006B272C"/>
    <w:rsid w:val="006B77DC"/>
    <w:rsid w:val="006C506B"/>
    <w:rsid w:val="006D6BD4"/>
    <w:rsid w:val="006E78A7"/>
    <w:rsid w:val="007011D9"/>
    <w:rsid w:val="00703E70"/>
    <w:rsid w:val="007052C8"/>
    <w:rsid w:val="00713D54"/>
    <w:rsid w:val="007166CF"/>
    <w:rsid w:val="00720EDC"/>
    <w:rsid w:val="0072201C"/>
    <w:rsid w:val="00723E7B"/>
    <w:rsid w:val="00724998"/>
    <w:rsid w:val="00724D2E"/>
    <w:rsid w:val="00730EFC"/>
    <w:rsid w:val="00735D9B"/>
    <w:rsid w:val="0073680B"/>
    <w:rsid w:val="007413FE"/>
    <w:rsid w:val="00745E22"/>
    <w:rsid w:val="00751E82"/>
    <w:rsid w:val="00757904"/>
    <w:rsid w:val="00767470"/>
    <w:rsid w:val="00774603"/>
    <w:rsid w:val="00776BF0"/>
    <w:rsid w:val="00790FDF"/>
    <w:rsid w:val="00792C16"/>
    <w:rsid w:val="00794453"/>
    <w:rsid w:val="007A1AC0"/>
    <w:rsid w:val="007A3967"/>
    <w:rsid w:val="007A4A7B"/>
    <w:rsid w:val="007B6CC4"/>
    <w:rsid w:val="007D2567"/>
    <w:rsid w:val="007D2A43"/>
    <w:rsid w:val="007D6084"/>
    <w:rsid w:val="007E6EA6"/>
    <w:rsid w:val="008053B5"/>
    <w:rsid w:val="00812A43"/>
    <w:rsid w:val="00813707"/>
    <w:rsid w:val="00815C0F"/>
    <w:rsid w:val="00816483"/>
    <w:rsid w:val="00830EF2"/>
    <w:rsid w:val="008332C6"/>
    <w:rsid w:val="00836F57"/>
    <w:rsid w:val="00837808"/>
    <w:rsid w:val="00840F9A"/>
    <w:rsid w:val="008414B2"/>
    <w:rsid w:val="008505AE"/>
    <w:rsid w:val="00850D71"/>
    <w:rsid w:val="00850EA3"/>
    <w:rsid w:val="00851BD9"/>
    <w:rsid w:val="008616F0"/>
    <w:rsid w:val="00865735"/>
    <w:rsid w:val="008659C3"/>
    <w:rsid w:val="00871A4F"/>
    <w:rsid w:val="0087275A"/>
    <w:rsid w:val="00872A8D"/>
    <w:rsid w:val="00886067"/>
    <w:rsid w:val="008A06E4"/>
    <w:rsid w:val="008A32AF"/>
    <w:rsid w:val="008A4360"/>
    <w:rsid w:val="008A5571"/>
    <w:rsid w:val="008A7BF9"/>
    <w:rsid w:val="008B1277"/>
    <w:rsid w:val="008C1919"/>
    <w:rsid w:val="008C1DE9"/>
    <w:rsid w:val="008C339B"/>
    <w:rsid w:val="008C54A5"/>
    <w:rsid w:val="008C5B43"/>
    <w:rsid w:val="008C73C6"/>
    <w:rsid w:val="008C7E8D"/>
    <w:rsid w:val="008F10F1"/>
    <w:rsid w:val="008F1C7A"/>
    <w:rsid w:val="0090502E"/>
    <w:rsid w:val="00911D53"/>
    <w:rsid w:val="009153AD"/>
    <w:rsid w:val="00916E86"/>
    <w:rsid w:val="00922701"/>
    <w:rsid w:val="009241ED"/>
    <w:rsid w:val="00927021"/>
    <w:rsid w:val="009313AA"/>
    <w:rsid w:val="00934982"/>
    <w:rsid w:val="00934A12"/>
    <w:rsid w:val="00936C20"/>
    <w:rsid w:val="009377D1"/>
    <w:rsid w:val="0094221D"/>
    <w:rsid w:val="009450FA"/>
    <w:rsid w:val="00947808"/>
    <w:rsid w:val="00953F05"/>
    <w:rsid w:val="00954F20"/>
    <w:rsid w:val="00956AFA"/>
    <w:rsid w:val="009574B5"/>
    <w:rsid w:val="0096087C"/>
    <w:rsid w:val="00961997"/>
    <w:rsid w:val="009625AF"/>
    <w:rsid w:val="00963E8B"/>
    <w:rsid w:val="009648A7"/>
    <w:rsid w:val="0096741B"/>
    <w:rsid w:val="00977083"/>
    <w:rsid w:val="009829ED"/>
    <w:rsid w:val="00982E99"/>
    <w:rsid w:val="0098354C"/>
    <w:rsid w:val="0099647C"/>
    <w:rsid w:val="009A055B"/>
    <w:rsid w:val="009A179F"/>
    <w:rsid w:val="009A19E7"/>
    <w:rsid w:val="009A2377"/>
    <w:rsid w:val="009A44B5"/>
    <w:rsid w:val="009A4E2D"/>
    <w:rsid w:val="009A5A10"/>
    <w:rsid w:val="009B72D1"/>
    <w:rsid w:val="009D26F7"/>
    <w:rsid w:val="009D4F41"/>
    <w:rsid w:val="009D63A0"/>
    <w:rsid w:val="009D6BF8"/>
    <w:rsid w:val="009E0473"/>
    <w:rsid w:val="009E5C62"/>
    <w:rsid w:val="009F3CF5"/>
    <w:rsid w:val="009F5BF4"/>
    <w:rsid w:val="009F7B4A"/>
    <w:rsid w:val="00A005FE"/>
    <w:rsid w:val="00A043ED"/>
    <w:rsid w:val="00A123DF"/>
    <w:rsid w:val="00A153AB"/>
    <w:rsid w:val="00A2776F"/>
    <w:rsid w:val="00A345CE"/>
    <w:rsid w:val="00A35344"/>
    <w:rsid w:val="00A47FC6"/>
    <w:rsid w:val="00A50875"/>
    <w:rsid w:val="00A53BDA"/>
    <w:rsid w:val="00A53E45"/>
    <w:rsid w:val="00A552F0"/>
    <w:rsid w:val="00A558A5"/>
    <w:rsid w:val="00A57777"/>
    <w:rsid w:val="00A629D3"/>
    <w:rsid w:val="00A771E6"/>
    <w:rsid w:val="00A82161"/>
    <w:rsid w:val="00A826BD"/>
    <w:rsid w:val="00AA0694"/>
    <w:rsid w:val="00AA0952"/>
    <w:rsid w:val="00AA0BDD"/>
    <w:rsid w:val="00AA2F05"/>
    <w:rsid w:val="00AA5666"/>
    <w:rsid w:val="00AB0765"/>
    <w:rsid w:val="00AB46C6"/>
    <w:rsid w:val="00AB5EE2"/>
    <w:rsid w:val="00AB7E46"/>
    <w:rsid w:val="00AC0C6C"/>
    <w:rsid w:val="00AC2B78"/>
    <w:rsid w:val="00AC3C1A"/>
    <w:rsid w:val="00AF37FA"/>
    <w:rsid w:val="00B03456"/>
    <w:rsid w:val="00B05971"/>
    <w:rsid w:val="00B1276D"/>
    <w:rsid w:val="00B20EB8"/>
    <w:rsid w:val="00B24138"/>
    <w:rsid w:val="00B2444A"/>
    <w:rsid w:val="00B25D58"/>
    <w:rsid w:val="00B450D1"/>
    <w:rsid w:val="00B517BF"/>
    <w:rsid w:val="00B51F50"/>
    <w:rsid w:val="00B60D9C"/>
    <w:rsid w:val="00B615FF"/>
    <w:rsid w:val="00B625CB"/>
    <w:rsid w:val="00B63F4A"/>
    <w:rsid w:val="00B651B4"/>
    <w:rsid w:val="00B66270"/>
    <w:rsid w:val="00B67FC6"/>
    <w:rsid w:val="00B73E2D"/>
    <w:rsid w:val="00B802A6"/>
    <w:rsid w:val="00B84985"/>
    <w:rsid w:val="00BA2AC3"/>
    <w:rsid w:val="00BA3961"/>
    <w:rsid w:val="00BA5642"/>
    <w:rsid w:val="00BB5ABE"/>
    <w:rsid w:val="00BB5B91"/>
    <w:rsid w:val="00BC2902"/>
    <w:rsid w:val="00BE1A1C"/>
    <w:rsid w:val="00BF21CC"/>
    <w:rsid w:val="00BF4498"/>
    <w:rsid w:val="00BF4DA2"/>
    <w:rsid w:val="00BF6139"/>
    <w:rsid w:val="00C00392"/>
    <w:rsid w:val="00C045B0"/>
    <w:rsid w:val="00C1394A"/>
    <w:rsid w:val="00C17835"/>
    <w:rsid w:val="00C23397"/>
    <w:rsid w:val="00C240DB"/>
    <w:rsid w:val="00C24B48"/>
    <w:rsid w:val="00C316A7"/>
    <w:rsid w:val="00C327E7"/>
    <w:rsid w:val="00C42AAF"/>
    <w:rsid w:val="00C47105"/>
    <w:rsid w:val="00C65937"/>
    <w:rsid w:val="00C65958"/>
    <w:rsid w:val="00C7028F"/>
    <w:rsid w:val="00C81AD8"/>
    <w:rsid w:val="00C908FA"/>
    <w:rsid w:val="00C923B6"/>
    <w:rsid w:val="00C96BEA"/>
    <w:rsid w:val="00CA1035"/>
    <w:rsid w:val="00CA38BC"/>
    <w:rsid w:val="00CB08B1"/>
    <w:rsid w:val="00CD01F5"/>
    <w:rsid w:val="00CD349C"/>
    <w:rsid w:val="00CD6BC7"/>
    <w:rsid w:val="00CF57A6"/>
    <w:rsid w:val="00CF748F"/>
    <w:rsid w:val="00D04408"/>
    <w:rsid w:val="00D113F0"/>
    <w:rsid w:val="00D119CB"/>
    <w:rsid w:val="00D20AC8"/>
    <w:rsid w:val="00D26C67"/>
    <w:rsid w:val="00D273F1"/>
    <w:rsid w:val="00D41002"/>
    <w:rsid w:val="00D41A58"/>
    <w:rsid w:val="00D6189A"/>
    <w:rsid w:val="00D71415"/>
    <w:rsid w:val="00D715E5"/>
    <w:rsid w:val="00D7194B"/>
    <w:rsid w:val="00D8419F"/>
    <w:rsid w:val="00D93A98"/>
    <w:rsid w:val="00D96BEA"/>
    <w:rsid w:val="00DA4910"/>
    <w:rsid w:val="00DA5F39"/>
    <w:rsid w:val="00DA6EB3"/>
    <w:rsid w:val="00DA715F"/>
    <w:rsid w:val="00DB49AF"/>
    <w:rsid w:val="00DB7C89"/>
    <w:rsid w:val="00DC6B13"/>
    <w:rsid w:val="00DE053D"/>
    <w:rsid w:val="00DE7664"/>
    <w:rsid w:val="00DF5079"/>
    <w:rsid w:val="00E02363"/>
    <w:rsid w:val="00E032E7"/>
    <w:rsid w:val="00E22B32"/>
    <w:rsid w:val="00E33030"/>
    <w:rsid w:val="00E413CF"/>
    <w:rsid w:val="00E46889"/>
    <w:rsid w:val="00E46C8D"/>
    <w:rsid w:val="00E5022F"/>
    <w:rsid w:val="00E5052C"/>
    <w:rsid w:val="00E537DF"/>
    <w:rsid w:val="00E54BF2"/>
    <w:rsid w:val="00E613EC"/>
    <w:rsid w:val="00E627EE"/>
    <w:rsid w:val="00E707C3"/>
    <w:rsid w:val="00E8489E"/>
    <w:rsid w:val="00E85356"/>
    <w:rsid w:val="00E873B5"/>
    <w:rsid w:val="00E87BAF"/>
    <w:rsid w:val="00EA4C88"/>
    <w:rsid w:val="00EA4DF7"/>
    <w:rsid w:val="00EA5DBF"/>
    <w:rsid w:val="00EA5E43"/>
    <w:rsid w:val="00EB133E"/>
    <w:rsid w:val="00EB4619"/>
    <w:rsid w:val="00EB5616"/>
    <w:rsid w:val="00EC30DC"/>
    <w:rsid w:val="00ED51C7"/>
    <w:rsid w:val="00ED6132"/>
    <w:rsid w:val="00EE0AB8"/>
    <w:rsid w:val="00EE4CD8"/>
    <w:rsid w:val="00EF4927"/>
    <w:rsid w:val="00F00605"/>
    <w:rsid w:val="00F01E37"/>
    <w:rsid w:val="00F05F13"/>
    <w:rsid w:val="00F165CA"/>
    <w:rsid w:val="00F20F32"/>
    <w:rsid w:val="00F21951"/>
    <w:rsid w:val="00F27AB8"/>
    <w:rsid w:val="00F336AB"/>
    <w:rsid w:val="00F34D9E"/>
    <w:rsid w:val="00F37B53"/>
    <w:rsid w:val="00F41C2C"/>
    <w:rsid w:val="00F43E58"/>
    <w:rsid w:val="00F5265E"/>
    <w:rsid w:val="00F555B4"/>
    <w:rsid w:val="00F5602E"/>
    <w:rsid w:val="00F679E8"/>
    <w:rsid w:val="00F74754"/>
    <w:rsid w:val="00F81A9D"/>
    <w:rsid w:val="00F83330"/>
    <w:rsid w:val="00F867DC"/>
    <w:rsid w:val="00F86899"/>
    <w:rsid w:val="00F94B4D"/>
    <w:rsid w:val="00F94E81"/>
    <w:rsid w:val="00FA1273"/>
    <w:rsid w:val="00FA68E6"/>
    <w:rsid w:val="00FB01DB"/>
    <w:rsid w:val="00FB1B36"/>
    <w:rsid w:val="00FB729D"/>
    <w:rsid w:val="00FC0B38"/>
    <w:rsid w:val="00FC248C"/>
    <w:rsid w:val="00FC4FEC"/>
    <w:rsid w:val="00FC64CC"/>
    <w:rsid w:val="00FD0713"/>
    <w:rsid w:val="00FD1AD0"/>
    <w:rsid w:val="00FE2024"/>
    <w:rsid w:val="00FE38A5"/>
    <w:rsid w:val="00FE38FA"/>
    <w:rsid w:val="00FF254E"/>
    <w:rsid w:val="00FF4EB5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75FB7939"/>
  <w15:chartTrackingRefBased/>
  <w15:docId w15:val="{1E0E0B45-4A84-4A2E-B07B-1AEC4A01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619"/>
    <w:rPr>
      <w:sz w:val="24"/>
    </w:rPr>
  </w:style>
  <w:style w:type="paragraph" w:styleId="Titre1">
    <w:name w:val="heading 1"/>
    <w:basedOn w:val="Normal"/>
    <w:next w:val="Normal"/>
    <w:qFormat/>
    <w:pPr>
      <w:keepNext/>
      <w:ind w:right="-1602" w:firstLine="20"/>
      <w:outlineLvl w:val="0"/>
    </w:pPr>
    <w:rPr>
      <w:rFonts w:eastAsia="Times New Roman"/>
      <w:b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Times New Roman" w:eastAsia="Times New Roman" w:hAnsi="Times New Roman"/>
      <w:b/>
      <w:color w:val="000000"/>
      <w:sz w:val="3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eastAsia="Times New Roman"/>
      <w:b/>
      <w:sz w:val="20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Times New Roman" w:eastAsia="Times New Roman" w:hAnsi="Times New Roman"/>
      <w:b/>
      <w:color w:val="FF0000"/>
      <w:sz w:val="3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eastAsia="Times New Roman"/>
      <w:i/>
      <w:sz w:val="20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sz w:val="12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z w:val="36"/>
    </w:rPr>
  </w:style>
  <w:style w:type="paragraph" w:styleId="Titre8">
    <w:name w:val="heading 8"/>
    <w:basedOn w:val="Normal"/>
    <w:next w:val="Normal"/>
    <w:qFormat/>
    <w:pPr>
      <w:keepNext/>
      <w:spacing w:line="360" w:lineRule="exact"/>
      <w:jc w:val="center"/>
      <w:outlineLvl w:val="7"/>
    </w:pPr>
    <w:rPr>
      <w:b/>
      <w:sz w:val="28"/>
    </w:rPr>
  </w:style>
  <w:style w:type="paragraph" w:styleId="Titre9">
    <w:name w:val="heading 9"/>
    <w:basedOn w:val="Normal"/>
    <w:next w:val="Normal"/>
    <w:qFormat/>
    <w:pPr>
      <w:keepNext/>
      <w:jc w:val="right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  <w:rPr>
      <w:rFonts w:eastAsia="Times New Roman"/>
    </w:rPr>
  </w:style>
  <w:style w:type="paragraph" w:styleId="Corpsdetexte2">
    <w:name w:val="Body Text 2"/>
    <w:basedOn w:val="Normal"/>
    <w:pPr>
      <w:jc w:val="center"/>
    </w:pPr>
    <w:rPr>
      <w:rFonts w:eastAsia="Times New Roman"/>
      <w:b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">
    <w:name w:val="Body Text"/>
    <w:basedOn w:val="Normal"/>
    <w:pPr>
      <w:tabs>
        <w:tab w:val="left" w:pos="5103"/>
      </w:tabs>
      <w:jc w:val="both"/>
    </w:pPr>
  </w:style>
  <w:style w:type="paragraph" w:styleId="Corpsdetexte3">
    <w:name w:val="Body Text 3"/>
    <w:basedOn w:val="Normal"/>
    <w:pPr>
      <w:tabs>
        <w:tab w:val="left" w:pos="851"/>
      </w:tabs>
      <w:ind w:right="-428"/>
      <w:jc w:val="both"/>
    </w:pPr>
  </w:style>
  <w:style w:type="paragraph" w:styleId="Titre">
    <w:name w:val="Title"/>
    <w:basedOn w:val="Normal"/>
    <w:link w:val="TitreCar"/>
    <w:uiPriority w:val="99"/>
    <w:qFormat/>
    <w:rsid w:val="00316DE6"/>
    <w:pPr>
      <w:spacing w:line="360" w:lineRule="auto"/>
      <w:jc w:val="center"/>
    </w:pPr>
    <w:rPr>
      <w:rFonts w:ascii="Times New Roman" w:eastAsia="Times New Roman" w:hAnsi="Times New Roman"/>
      <w:b/>
      <w:bCs/>
      <w:sz w:val="40"/>
      <w:szCs w:val="40"/>
    </w:rPr>
  </w:style>
  <w:style w:type="paragraph" w:customStyle="1" w:styleId="TAMainText">
    <w:name w:val="TA_Main_Text"/>
    <w:basedOn w:val="Normal"/>
    <w:rsid w:val="008F1C7A"/>
    <w:pPr>
      <w:spacing w:line="220" w:lineRule="exact"/>
      <w:ind w:firstLine="187"/>
      <w:jc w:val="both"/>
    </w:pPr>
    <w:rPr>
      <w:rFonts w:eastAsia="Times New Roman"/>
      <w:sz w:val="18"/>
      <w:lang w:val="en-US"/>
    </w:rPr>
  </w:style>
  <w:style w:type="paragraph" w:styleId="Lgende">
    <w:name w:val="caption"/>
    <w:basedOn w:val="Normal"/>
    <w:next w:val="Normal"/>
    <w:qFormat/>
    <w:rsid w:val="009A179F"/>
    <w:pPr>
      <w:spacing w:after="240"/>
      <w:jc w:val="center"/>
    </w:pPr>
    <w:rPr>
      <w:rFonts w:ascii="Times New Roman" w:eastAsia="Times New Roman" w:hAnsi="Times New Roman"/>
      <w:b/>
      <w:bCs/>
      <w:sz w:val="20"/>
    </w:rPr>
  </w:style>
  <w:style w:type="paragraph" w:styleId="Notedebasdepage">
    <w:name w:val="footnote text"/>
    <w:basedOn w:val="Normal"/>
    <w:link w:val="NotedebasdepageCar"/>
    <w:semiHidden/>
    <w:rsid w:val="00F37B53"/>
    <w:pPr>
      <w:autoSpaceDE w:val="0"/>
      <w:autoSpaceDN w:val="0"/>
      <w:jc w:val="both"/>
    </w:pPr>
    <w:rPr>
      <w:rFonts w:ascii="Times New Roman" w:eastAsia="Times New Roman" w:hAnsi="Times New Roman"/>
      <w:sz w:val="20"/>
    </w:rPr>
  </w:style>
  <w:style w:type="character" w:styleId="Appelnotedebasdep">
    <w:name w:val="footnote reference"/>
    <w:uiPriority w:val="99"/>
    <w:semiHidden/>
    <w:rsid w:val="00F37B53"/>
    <w:rPr>
      <w:vertAlign w:val="superscript"/>
    </w:rPr>
  </w:style>
  <w:style w:type="paragraph" w:styleId="Sous-titre">
    <w:name w:val="Subtitle"/>
    <w:basedOn w:val="Normal"/>
    <w:qFormat/>
    <w:rsid w:val="00F37B53"/>
    <w:rPr>
      <w:rFonts w:ascii="Times New Roman" w:eastAsia="Times New Roman" w:hAnsi="Times New Roman"/>
      <w:b/>
      <w:bCs/>
      <w:szCs w:val="24"/>
      <w:u w:val="single"/>
    </w:rPr>
  </w:style>
  <w:style w:type="paragraph" w:styleId="Retraitcorpsdetexte">
    <w:name w:val="Body Text Indent"/>
    <w:basedOn w:val="Normal"/>
    <w:rsid w:val="0087275A"/>
    <w:pPr>
      <w:spacing w:after="120"/>
      <w:ind w:left="283"/>
    </w:pPr>
  </w:style>
  <w:style w:type="table" w:styleId="Grilledutableau">
    <w:name w:val="Table Grid"/>
    <w:basedOn w:val="TableauNormal"/>
    <w:rsid w:val="00E2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85B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385B47"/>
    <w:pPr>
      <w:spacing w:after="88"/>
    </w:pPr>
    <w:rPr>
      <w:color w:val="auto"/>
    </w:rPr>
  </w:style>
  <w:style w:type="paragraph" w:customStyle="1" w:styleId="CM2">
    <w:name w:val="CM2"/>
    <w:basedOn w:val="Default"/>
    <w:next w:val="Default"/>
    <w:rsid w:val="00385B47"/>
    <w:rPr>
      <w:color w:val="auto"/>
    </w:rPr>
  </w:style>
  <w:style w:type="paragraph" w:customStyle="1" w:styleId="Normalcentr1">
    <w:name w:val="Normal centré1"/>
    <w:basedOn w:val="Normal"/>
    <w:rsid w:val="008659C3"/>
    <w:pPr>
      <w:widowControl w:val="0"/>
      <w:overflowPunct w:val="0"/>
      <w:autoSpaceDE w:val="0"/>
      <w:autoSpaceDN w:val="0"/>
      <w:adjustRightInd w:val="0"/>
      <w:spacing w:line="300" w:lineRule="exact"/>
      <w:ind w:left="20" w:right="6"/>
      <w:jc w:val="both"/>
    </w:pPr>
    <w:rPr>
      <w:rFonts w:ascii="Comic Sans MS" w:eastAsia="Times New Roman" w:hAnsi="Comic Sans MS"/>
      <w:sz w:val="22"/>
    </w:rPr>
  </w:style>
  <w:style w:type="character" w:customStyle="1" w:styleId="NotedebasdepageCar">
    <w:name w:val="Note de bas de page Car"/>
    <w:link w:val="Notedebasdepage"/>
    <w:semiHidden/>
    <w:rsid w:val="007052C8"/>
    <w:rPr>
      <w:lang w:val="fr-FR" w:eastAsia="fr-FR" w:bidi="ar-SA"/>
    </w:rPr>
  </w:style>
  <w:style w:type="paragraph" w:styleId="NormalWeb">
    <w:name w:val="Normal (Web)"/>
    <w:basedOn w:val="Normal"/>
    <w:uiPriority w:val="99"/>
    <w:rsid w:val="00C17835"/>
    <w:pPr>
      <w:spacing w:before="60" w:after="60"/>
      <w:textAlignment w:val="top"/>
    </w:pPr>
    <w:rPr>
      <w:rFonts w:ascii="Arial" w:eastAsia="Times New Roman" w:hAnsi="Arial" w:cs="Arial"/>
      <w:color w:val="556268"/>
      <w:sz w:val="14"/>
      <w:szCs w:val="14"/>
    </w:rPr>
  </w:style>
  <w:style w:type="character" w:customStyle="1" w:styleId="eudoraheader">
    <w:name w:val="eudoraheader"/>
    <w:basedOn w:val="Policepardfaut"/>
    <w:rsid w:val="00C17835"/>
  </w:style>
  <w:style w:type="paragraph" w:styleId="Normalcentr">
    <w:name w:val="Block Text"/>
    <w:basedOn w:val="Normal"/>
    <w:rsid w:val="002E6533"/>
    <w:pPr>
      <w:tabs>
        <w:tab w:val="left" w:pos="3840"/>
        <w:tab w:val="left" w:pos="5760"/>
      </w:tabs>
      <w:spacing w:line="360" w:lineRule="atLeast"/>
      <w:ind w:left="780" w:right="275" w:hanging="780"/>
      <w:jc w:val="both"/>
    </w:pPr>
    <w:rPr>
      <w:rFonts w:eastAsia="Times New Roman"/>
      <w:b/>
      <w:bCs/>
      <w:szCs w:val="24"/>
    </w:rPr>
  </w:style>
  <w:style w:type="paragraph" w:customStyle="1" w:styleId="Els-reference">
    <w:name w:val="Els-reference"/>
    <w:rsid w:val="002E6533"/>
    <w:pPr>
      <w:tabs>
        <w:tab w:val="left" w:pos="312"/>
      </w:tabs>
      <w:spacing w:line="200" w:lineRule="exact"/>
      <w:ind w:left="312" w:hanging="312"/>
      <w:jc w:val="both"/>
    </w:pPr>
    <w:rPr>
      <w:rFonts w:ascii="Times New Roman" w:eastAsia="Times New Roman" w:hAnsi="Times New Roman"/>
      <w:noProof/>
      <w:sz w:val="18"/>
      <w:szCs w:val="18"/>
    </w:rPr>
  </w:style>
  <w:style w:type="character" w:customStyle="1" w:styleId="Car">
    <w:name w:val="Car"/>
    <w:semiHidden/>
    <w:rsid w:val="00AA0BDD"/>
    <w:rPr>
      <w:rFonts w:ascii="Times" w:eastAsia="Times" w:hAnsi="Times"/>
      <w:sz w:val="24"/>
      <w:lang w:val="fr-FR" w:eastAsia="fr-FR" w:bidi="ar-SA"/>
    </w:rPr>
  </w:style>
  <w:style w:type="character" w:styleId="CitationHTML">
    <w:name w:val="HTML Cite"/>
    <w:uiPriority w:val="99"/>
    <w:rsid w:val="005E57A0"/>
    <w:rPr>
      <w:i/>
      <w:iCs/>
    </w:rPr>
  </w:style>
  <w:style w:type="paragraph" w:customStyle="1" w:styleId="corpsdetexte0">
    <w:name w:val="corps de texte"/>
    <w:basedOn w:val="Normal"/>
    <w:rsid w:val="00DF5079"/>
    <w:pPr>
      <w:jc w:val="both"/>
    </w:pPr>
    <w:rPr>
      <w:rFonts w:ascii="Times New Roman" w:eastAsia="Times New Roman" w:hAnsi="Times New Roman"/>
      <w:lang w:val="en-US"/>
    </w:rPr>
  </w:style>
  <w:style w:type="paragraph" w:customStyle="1" w:styleId="legende">
    <w:name w:val="legende"/>
    <w:basedOn w:val="Normal"/>
    <w:next w:val="Normal"/>
    <w:qFormat/>
    <w:rsid w:val="00F74754"/>
    <w:pPr>
      <w:spacing w:before="120" w:after="240"/>
      <w:ind w:left="1134" w:right="1134"/>
      <w:jc w:val="both"/>
    </w:pPr>
    <w:rPr>
      <w:rFonts w:eastAsia="Calibri"/>
      <w:sz w:val="20"/>
      <w:szCs w:val="22"/>
      <w:lang w:val="en-US" w:eastAsia="en-US"/>
    </w:rPr>
  </w:style>
  <w:style w:type="paragraph" w:styleId="Textebrut">
    <w:name w:val="Plain Text"/>
    <w:basedOn w:val="Normal"/>
    <w:link w:val="TextebrutCar"/>
    <w:rsid w:val="00B84985"/>
    <w:rPr>
      <w:rFonts w:ascii="Courier New" w:eastAsia="Times New Roman" w:hAnsi="Courier New"/>
      <w:sz w:val="20"/>
    </w:rPr>
  </w:style>
  <w:style w:type="character" w:customStyle="1" w:styleId="TextebrutCar">
    <w:name w:val="Texte brut Car"/>
    <w:link w:val="Textebrut"/>
    <w:rsid w:val="00B84985"/>
    <w:rPr>
      <w:rFonts w:ascii="Courier New" w:eastAsia="Times New Roman" w:hAnsi="Courier New"/>
    </w:rPr>
  </w:style>
  <w:style w:type="character" w:customStyle="1" w:styleId="PieddepageCar">
    <w:name w:val="Pied de page Car"/>
    <w:link w:val="Pieddepage"/>
    <w:uiPriority w:val="99"/>
    <w:rsid w:val="0027554F"/>
    <w:rPr>
      <w:rFonts w:eastAsia="Times New Roman"/>
      <w:sz w:val="24"/>
    </w:rPr>
  </w:style>
  <w:style w:type="paragraph" w:customStyle="1" w:styleId="Normal12pt">
    <w:name w:val="Normal + 12 pt"/>
    <w:aliases w:val="Gras"/>
    <w:basedOn w:val="Normal"/>
    <w:rsid w:val="000C73D0"/>
    <w:pPr>
      <w:ind w:left="-41" w:right="-70"/>
      <w:jc w:val="center"/>
    </w:pPr>
    <w:rPr>
      <w:b/>
      <w:bCs/>
      <w:sz w:val="20"/>
    </w:rPr>
  </w:style>
  <w:style w:type="paragraph" w:styleId="Paragraphedeliste">
    <w:name w:val="List Paragraph"/>
    <w:basedOn w:val="Normal"/>
    <w:uiPriority w:val="34"/>
    <w:qFormat/>
    <w:rsid w:val="009E5C62"/>
    <w:pPr>
      <w:autoSpaceDE w:val="0"/>
      <w:autoSpaceDN w:val="0"/>
      <w:ind w:left="720"/>
      <w:contextualSpacing/>
    </w:pPr>
    <w:rPr>
      <w:rFonts w:ascii="Arial" w:eastAsia="Times New Roman" w:hAnsi="Arial" w:cs="Arial"/>
      <w:sz w:val="20"/>
    </w:rPr>
  </w:style>
  <w:style w:type="paragraph" w:customStyle="1" w:styleId="AuthorsTOC">
    <w:name w:val="Authors_TOC"/>
    <w:basedOn w:val="Normal"/>
    <w:link w:val="AuthorsTOCCar"/>
    <w:rsid w:val="003617F8"/>
    <w:pPr>
      <w:spacing w:before="230" w:line="225" w:lineRule="atLeast"/>
    </w:pPr>
    <w:rPr>
      <w:rFonts w:ascii="Arial" w:eastAsia="MS Mincho" w:hAnsi="Arial"/>
      <w:i/>
      <w:sz w:val="17"/>
      <w:lang w:val="en-GB" w:eastAsia="ja-JP"/>
    </w:rPr>
  </w:style>
  <w:style w:type="character" w:customStyle="1" w:styleId="AuthorsTOCCar">
    <w:name w:val="Authors_TOC Car"/>
    <w:link w:val="AuthorsTOC"/>
    <w:rsid w:val="003617F8"/>
    <w:rPr>
      <w:rFonts w:ascii="Arial" w:eastAsia="MS Mincho" w:hAnsi="Arial"/>
      <w:i/>
      <w:sz w:val="17"/>
      <w:lang w:val="en-GB" w:eastAsia="ja-JP"/>
    </w:rPr>
  </w:style>
  <w:style w:type="character" w:styleId="Accentuation">
    <w:name w:val="Emphasis"/>
    <w:qFormat/>
    <w:rsid w:val="00BF6139"/>
    <w:rPr>
      <w:i/>
      <w:iCs/>
    </w:rPr>
  </w:style>
  <w:style w:type="character" w:customStyle="1" w:styleId="hlfld-title">
    <w:name w:val="hlfld-title"/>
    <w:rsid w:val="0096741B"/>
  </w:style>
  <w:style w:type="character" w:customStyle="1" w:styleId="citationyear">
    <w:name w:val="citation_year"/>
    <w:rsid w:val="0096741B"/>
  </w:style>
  <w:style w:type="character" w:customStyle="1" w:styleId="citationvolume">
    <w:name w:val="citation_volume"/>
    <w:rsid w:val="0096741B"/>
  </w:style>
  <w:style w:type="paragraph" w:styleId="Textedebulles">
    <w:name w:val="Balloon Text"/>
    <w:basedOn w:val="Normal"/>
    <w:link w:val="TextedebullesCar"/>
    <w:uiPriority w:val="99"/>
    <w:semiHidden/>
    <w:unhideWhenUsed/>
    <w:rsid w:val="005B6B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B6BD6"/>
    <w:rPr>
      <w:rFonts w:ascii="Segoe UI" w:hAnsi="Segoe UI" w:cs="Segoe UI"/>
      <w:sz w:val="18"/>
      <w:szCs w:val="18"/>
    </w:rPr>
  </w:style>
  <w:style w:type="character" w:styleId="Mentionnonrsolue">
    <w:name w:val="Unresolved Mention"/>
    <w:uiPriority w:val="99"/>
    <w:semiHidden/>
    <w:unhideWhenUsed/>
    <w:rsid w:val="00850D71"/>
    <w:rPr>
      <w:color w:val="605E5C"/>
      <w:shd w:val="clear" w:color="auto" w:fill="E1DFDD"/>
    </w:rPr>
  </w:style>
  <w:style w:type="paragraph" w:styleId="Bibliographie">
    <w:name w:val="Bibliography"/>
    <w:basedOn w:val="Normal"/>
    <w:next w:val="Normal"/>
    <w:uiPriority w:val="37"/>
    <w:unhideWhenUsed/>
    <w:rsid w:val="0099647C"/>
  </w:style>
  <w:style w:type="character" w:customStyle="1" w:styleId="TitreCar">
    <w:name w:val="Titre Car"/>
    <w:basedOn w:val="Policepardfaut"/>
    <w:link w:val="Titre"/>
    <w:uiPriority w:val="99"/>
    <w:locked/>
    <w:rsid w:val="005F0A7D"/>
    <w:rPr>
      <w:rFonts w:ascii="Times New Roman" w:eastAsia="Times New Roman" w:hAnsi="Times New Roman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yperlink" Target="https://doi.org/10.1016/j.bbamcr.2020.11886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hyperlink" Target="https://doi.org/10.1002/anie.2019040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39/D4CS01148A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milie.mathieu@lcc-toulouse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milie.mathieu@lcc-toulouse.fr" TargetMode="External"/><Relationship Id="rId10" Type="http://schemas.openxmlformats.org/officeDocument/2006/relationships/hyperlink" Target="https://hureaulab.wixsite.com/equipeflcc" TargetMode="External"/><Relationship Id="rId19" Type="http://schemas.openxmlformats.org/officeDocument/2006/relationships/hyperlink" Target="https://doi.org/10.1016/j.xcrp.2021.1006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cc-toulouse.fr/en/" TargetMode="External"/><Relationship Id="rId14" Type="http://schemas.openxmlformats.org/officeDocument/2006/relationships/hyperlink" Target="https://hureaulab.wixsite.com/equipeflc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407</Words>
  <Characters>3015</Characters>
  <Application>Microsoft Office Word</Application>
  <DocSecurity>0</DocSecurity>
  <Lines>25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PAUL</vt:lpstr>
    </vt:vector>
  </TitlesOfParts>
  <Company>CNRS</Company>
  <LinksUpToDate>false</LinksUpToDate>
  <CharactersWithSpaces>3416</CharactersWithSpaces>
  <SharedDoc>false</SharedDoc>
  <HLinks>
    <vt:vector size="42" baseType="variant">
      <vt:variant>
        <vt:i4>2883711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https://doi.org/10.1002/anie.202110500</vt:lpwstr>
      </vt:variant>
      <vt:variant>
        <vt:lpwstr/>
      </vt:variant>
      <vt:variant>
        <vt:i4>2556025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https://doi.org/10.1002/cbic.201000056.</vt:lpwstr>
      </vt:variant>
      <vt:variant>
        <vt:lpwstr/>
      </vt:variant>
      <vt:variant>
        <vt:i4>6225992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https://doi.org/10.1021/acs.chemrev.7b00014.</vt:lpwstr>
      </vt:variant>
      <vt:variant>
        <vt:lpwstr/>
      </vt:variant>
      <vt:variant>
        <vt:i4>7471226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https://doi.org/10.1021/acs.chemrev.1c01025</vt:lpwstr>
      </vt:variant>
      <vt:variant>
        <vt:lpwstr/>
      </vt:variant>
      <vt:variant>
        <vt:i4>6815859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https://doi.org/10.1021/acscentsci.9b00642.</vt:lpwstr>
      </vt:variant>
      <vt:variant>
        <vt:lpwstr/>
      </vt:variant>
      <vt:variant>
        <vt:i4>2818170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https://doi.org/10.1002/anie.201904090</vt:lpwstr>
      </vt:variant>
      <vt:variant>
        <vt:lpwstr/>
      </vt:variant>
      <vt:variant>
        <vt:i4>4784221</vt:i4>
      </vt:variant>
      <vt:variant>
        <vt:i4>0</vt:i4>
      </vt:variant>
      <vt:variant>
        <vt:i4>0</vt:i4>
      </vt:variant>
      <vt:variant>
        <vt:i4>5</vt:i4>
      </vt:variant>
      <vt:variant>
        <vt:lpwstr>https://hureaulab.wixsite.com/equipeflcc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PAUL</dc:title>
  <dc:subject/>
  <dc:creator>Maryse Béziat</dc:creator>
  <cp:keywords/>
  <cp:lastModifiedBy>Emilie MATHIEU</cp:lastModifiedBy>
  <cp:revision>4</cp:revision>
  <cp:lastPrinted>2023-08-28T18:52:00Z</cp:lastPrinted>
  <dcterms:created xsi:type="dcterms:W3CDTF">2026-07-07T07:55:00Z</dcterms:created>
  <dcterms:modified xsi:type="dcterms:W3CDTF">2026-07-07T08:23:00Z</dcterms:modified>
</cp:coreProperties>
</file>